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D690" w14:textId="0F1F13B4" w:rsidR="00CA180F" w:rsidRPr="002C542E" w:rsidRDefault="00687657" w:rsidP="00CA180F">
      <w:pPr>
        <w:pStyle w:val="3GPPHeader"/>
        <w:spacing w:after="60"/>
        <w:rPr>
          <w:rFonts w:cs="Arial"/>
          <w:sz w:val="32"/>
          <w:szCs w:val="32"/>
        </w:rPr>
      </w:pPr>
      <w:r w:rsidRPr="007E5D9E">
        <w:rPr>
          <w:rFonts w:cs="Arial"/>
        </w:rPr>
        <w:t>3GPP TSG RAN Meeting #10</w:t>
      </w:r>
      <w:r w:rsidR="00234D34" w:rsidRPr="007E5D9E">
        <w:rPr>
          <w:rFonts w:cs="Arial"/>
        </w:rPr>
        <w:t>2</w:t>
      </w:r>
      <w:r w:rsidR="00CA180F" w:rsidRPr="007E5D9E">
        <w:rPr>
          <w:rFonts w:cs="Arial"/>
        </w:rPr>
        <w:tab/>
      </w:r>
      <w:r w:rsidR="00D84E98" w:rsidRPr="007E5D9E">
        <w:rPr>
          <w:rFonts w:cs="Arial"/>
          <w:bCs/>
          <w:szCs w:val="24"/>
        </w:rPr>
        <w:t>R</w:t>
      </w:r>
      <w:r w:rsidRPr="007E5D9E">
        <w:rPr>
          <w:rFonts w:cs="Arial"/>
          <w:bCs/>
          <w:szCs w:val="24"/>
        </w:rPr>
        <w:t>P</w:t>
      </w:r>
      <w:r w:rsidR="00D84E98" w:rsidRPr="007E5D9E">
        <w:rPr>
          <w:rFonts w:cs="Arial"/>
          <w:bCs/>
          <w:szCs w:val="24"/>
        </w:rPr>
        <w:t>-2</w:t>
      </w:r>
      <w:r w:rsidRPr="007E5D9E">
        <w:rPr>
          <w:rFonts w:cs="Arial"/>
          <w:bCs/>
          <w:szCs w:val="24"/>
        </w:rPr>
        <w:t>3</w:t>
      </w:r>
      <w:r w:rsidR="007E5D9E" w:rsidRPr="007E5D9E">
        <w:rPr>
          <w:rFonts w:cs="Arial"/>
          <w:bCs/>
          <w:szCs w:val="24"/>
        </w:rPr>
        <w:t>3398</w:t>
      </w:r>
    </w:p>
    <w:p w14:paraId="09B4193C" w14:textId="22C7F31A" w:rsidR="00687657" w:rsidRDefault="00234D34" w:rsidP="00CA180F">
      <w:pPr>
        <w:pStyle w:val="3GPPHeader"/>
        <w:rPr>
          <w:rFonts w:eastAsia="SimSun"/>
          <w:noProof/>
          <w:lang w:eastAsia="en-US"/>
        </w:rPr>
      </w:pPr>
      <w:r>
        <w:rPr>
          <w:rFonts w:eastAsia="SimSun"/>
          <w:noProof/>
          <w:lang w:eastAsia="en-US"/>
        </w:rPr>
        <w:t>Edinburgh</w:t>
      </w:r>
      <w:r w:rsidR="00687657" w:rsidRPr="00687657">
        <w:rPr>
          <w:rFonts w:eastAsia="SimSun"/>
          <w:noProof/>
          <w:lang w:eastAsia="en-US"/>
        </w:rPr>
        <w:t xml:space="preserve">, </w:t>
      </w:r>
      <w:r>
        <w:rPr>
          <w:rFonts w:eastAsia="SimSun"/>
          <w:noProof/>
          <w:lang w:eastAsia="en-US"/>
        </w:rPr>
        <w:t>Sc</w:t>
      </w:r>
      <w:r w:rsidR="006820D0">
        <w:rPr>
          <w:rFonts w:eastAsia="SimSun"/>
          <w:noProof/>
          <w:lang w:eastAsia="en-US"/>
        </w:rPr>
        <w:t>o</w:t>
      </w:r>
      <w:r>
        <w:rPr>
          <w:rFonts w:eastAsia="SimSun"/>
          <w:noProof/>
          <w:lang w:eastAsia="en-US"/>
        </w:rPr>
        <w:t>tland</w:t>
      </w:r>
      <w:r w:rsidR="00687657" w:rsidRPr="00687657">
        <w:rPr>
          <w:rFonts w:eastAsia="SimSun"/>
          <w:noProof/>
          <w:lang w:eastAsia="en-US"/>
        </w:rPr>
        <w:t xml:space="preserve">, </w:t>
      </w:r>
      <w:r>
        <w:rPr>
          <w:rFonts w:eastAsia="SimSun"/>
          <w:noProof/>
          <w:lang w:eastAsia="en-US"/>
        </w:rPr>
        <w:t>December</w:t>
      </w:r>
      <w:r w:rsidR="00687657" w:rsidRPr="00687657">
        <w:rPr>
          <w:rFonts w:eastAsia="SimSun"/>
          <w:noProof/>
          <w:lang w:eastAsia="en-US"/>
        </w:rPr>
        <w:t xml:space="preserve"> 11-15, 2023</w:t>
      </w:r>
    </w:p>
    <w:p w14:paraId="5D38D67E" w14:textId="645E7DA2" w:rsidR="00CA180F" w:rsidRPr="007E5D9E" w:rsidRDefault="00CA180F" w:rsidP="00CA180F">
      <w:pPr>
        <w:pStyle w:val="3GPPHeader"/>
        <w:rPr>
          <w:rFonts w:cs="Arial"/>
          <w:sz w:val="22"/>
          <w:szCs w:val="22"/>
          <w:lang w:val="en-US"/>
        </w:rPr>
      </w:pPr>
      <w:r w:rsidRPr="007E5D9E">
        <w:rPr>
          <w:rFonts w:cs="Arial"/>
          <w:sz w:val="22"/>
          <w:szCs w:val="22"/>
          <w:lang w:val="en-US"/>
        </w:rPr>
        <w:t>Agenda Item:</w:t>
      </w:r>
      <w:r w:rsidRPr="007E5D9E">
        <w:rPr>
          <w:rFonts w:cs="Arial"/>
          <w:sz w:val="22"/>
          <w:szCs w:val="22"/>
          <w:lang w:val="en-US"/>
        </w:rPr>
        <w:tab/>
      </w:r>
      <w:r w:rsidR="0012107C" w:rsidRPr="007E5D9E">
        <w:rPr>
          <w:rFonts w:cs="Arial"/>
          <w:sz w:val="22"/>
          <w:szCs w:val="22"/>
          <w:lang w:val="en-US"/>
        </w:rPr>
        <w:t>9.1.1.4</w:t>
      </w:r>
    </w:p>
    <w:p w14:paraId="6889911A" w14:textId="5CDB0E34" w:rsidR="00CA180F" w:rsidRPr="007E5D9E" w:rsidRDefault="00CA180F" w:rsidP="00CA180F">
      <w:pPr>
        <w:pStyle w:val="3GPPHeader"/>
        <w:rPr>
          <w:rFonts w:cs="Arial"/>
          <w:sz w:val="22"/>
          <w:szCs w:val="22"/>
          <w:lang w:val="en-US"/>
        </w:rPr>
      </w:pPr>
      <w:r w:rsidRPr="007E5D9E">
        <w:rPr>
          <w:rFonts w:cs="Arial"/>
          <w:sz w:val="22"/>
          <w:szCs w:val="22"/>
          <w:lang w:val="en-US"/>
        </w:rPr>
        <w:t>Source:</w:t>
      </w:r>
      <w:r w:rsidRPr="007E5D9E">
        <w:rPr>
          <w:rFonts w:cs="Arial"/>
          <w:sz w:val="22"/>
          <w:szCs w:val="22"/>
          <w:lang w:val="en-US"/>
        </w:rPr>
        <w:tab/>
        <w:t>InterDigital</w:t>
      </w:r>
      <w:r w:rsidR="00510783" w:rsidRPr="007E5D9E">
        <w:rPr>
          <w:rFonts w:cs="Arial"/>
          <w:sz w:val="22"/>
          <w:szCs w:val="22"/>
          <w:lang w:val="en-US"/>
        </w:rPr>
        <w:t>,</w:t>
      </w:r>
      <w:r w:rsidRPr="007E5D9E">
        <w:rPr>
          <w:rFonts w:cs="Arial"/>
          <w:sz w:val="22"/>
          <w:szCs w:val="22"/>
          <w:lang w:val="en-US"/>
        </w:rPr>
        <w:t xml:space="preserve"> </w:t>
      </w:r>
      <w:r w:rsidR="00D17CAF" w:rsidRPr="007E5D9E">
        <w:rPr>
          <w:rFonts w:cs="Arial"/>
          <w:sz w:val="22"/>
          <w:szCs w:val="22"/>
          <w:lang w:val="en-US"/>
        </w:rPr>
        <w:t>Inc.</w:t>
      </w:r>
    </w:p>
    <w:p w14:paraId="00907534" w14:textId="474C8019" w:rsidR="00CA180F" w:rsidRPr="002C542E" w:rsidRDefault="00CA180F" w:rsidP="00CA180F">
      <w:pPr>
        <w:pStyle w:val="3GPPHeader"/>
        <w:jc w:val="left"/>
        <w:rPr>
          <w:rFonts w:cs="Arial"/>
          <w:color w:val="000000"/>
          <w:sz w:val="22"/>
          <w:szCs w:val="22"/>
        </w:rPr>
      </w:pPr>
      <w:r w:rsidRPr="007E5D9E">
        <w:rPr>
          <w:rFonts w:cs="Arial"/>
          <w:sz w:val="22"/>
          <w:szCs w:val="22"/>
        </w:rPr>
        <w:t>Title:</w:t>
      </w:r>
      <w:r w:rsidRPr="007E5D9E">
        <w:rPr>
          <w:rFonts w:cs="Arial"/>
          <w:sz w:val="22"/>
          <w:szCs w:val="22"/>
        </w:rPr>
        <w:tab/>
      </w:r>
      <w:r w:rsidR="00510783" w:rsidRPr="007E5D9E">
        <w:rPr>
          <w:rFonts w:cs="Arial"/>
          <w:sz w:val="22"/>
          <w:szCs w:val="22"/>
        </w:rPr>
        <w:t>On Rel-19 Ambient IoT</w:t>
      </w:r>
    </w:p>
    <w:p w14:paraId="40ED0ECD" w14:textId="580E36EF"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r w:rsidR="007E5D9E">
        <w:rPr>
          <w:rFonts w:cs="Arial"/>
          <w:sz w:val="22"/>
          <w:szCs w:val="22"/>
        </w:rPr>
        <w:t xml:space="preserve"> and decision</w:t>
      </w:r>
    </w:p>
    <w:p w14:paraId="615DB02E" w14:textId="77777777" w:rsidR="009E7B59" w:rsidRDefault="00BD4462" w:rsidP="00752C1F">
      <w:pPr>
        <w:pStyle w:val="Heading1"/>
      </w:pPr>
      <w:r>
        <w:t>1</w:t>
      </w:r>
      <w:r w:rsidR="00914D78">
        <w:t>.</w:t>
      </w:r>
      <w:r>
        <w:t xml:space="preserve"> </w:t>
      </w:r>
      <w:r w:rsidRPr="00CE0424">
        <w:t>Introduction</w:t>
      </w:r>
    </w:p>
    <w:p w14:paraId="59556213" w14:textId="22219BE5" w:rsidR="008647E5" w:rsidRDefault="00343926" w:rsidP="00206A09">
      <w:r>
        <w:t xml:space="preserve">Ambient IoT is a promising technology to fulfil the needs </w:t>
      </w:r>
      <w:r w:rsidR="00C33C1A">
        <w:t xml:space="preserve">of use cases identified by </w:t>
      </w:r>
      <w:r>
        <w:t>3GPP SA</w:t>
      </w:r>
      <w:r w:rsidR="00C33C1A">
        <w:t xml:space="preserve"> [1]</w:t>
      </w:r>
      <w:r>
        <w:t xml:space="preserve">. </w:t>
      </w:r>
      <w:r w:rsidR="001F01D3">
        <w:t>One of the main motivations of th</w:t>
      </w:r>
      <w:r w:rsidR="00C33C1A">
        <w:t>e SA</w:t>
      </w:r>
      <w:r w:rsidR="001F01D3">
        <w:t xml:space="preserve"> study is that d</w:t>
      </w:r>
      <w:r w:rsidR="008E3AEF">
        <w:t xml:space="preserve">espite various LPWA technologies specified by 3GPP, there is still unmet demand for even simpler and more power </w:t>
      </w:r>
      <w:r w:rsidR="001F01D3">
        <w:t>efficient</w:t>
      </w:r>
      <w:r w:rsidR="008E3AEF">
        <w:t xml:space="preserve"> solutions. </w:t>
      </w:r>
      <w:r w:rsidR="001F01D3">
        <w:t>Specifically,</w:t>
      </w:r>
      <w:r w:rsidR="008E3AEF">
        <w:t xml:space="preserve"> battery-free</w:t>
      </w:r>
      <w:r w:rsidR="001F01D3">
        <w:t xml:space="preserve"> and maintenance</w:t>
      </w:r>
      <w:r w:rsidR="008E3AEF">
        <w:t xml:space="preserve"> fre</w:t>
      </w:r>
      <w:r w:rsidR="001F01D3">
        <w:t xml:space="preserve">e devices with </w:t>
      </w:r>
      <w:r w:rsidR="008E3AEF">
        <w:t>ultra</w:t>
      </w:r>
      <w:r w:rsidR="007E5D9E">
        <w:t>-</w:t>
      </w:r>
      <w:r w:rsidR="008E3AEF">
        <w:t xml:space="preserve">low complexity </w:t>
      </w:r>
      <w:r w:rsidR="001F01D3">
        <w:t xml:space="preserve">and </w:t>
      </w:r>
      <w:r w:rsidR="008E3AEF">
        <w:t>longer life cycle</w:t>
      </w:r>
      <w:r w:rsidR="001F01D3">
        <w:t xml:space="preserve"> are needed to address new use cases</w:t>
      </w:r>
      <w:r w:rsidR="008E3AEF">
        <w:t>.</w:t>
      </w:r>
      <w:r w:rsidR="00E436D5">
        <w:t xml:space="preserve"> The SA </w:t>
      </w:r>
      <w:r w:rsidR="00C33C1A">
        <w:t>technical report</w:t>
      </w:r>
      <w:r w:rsidR="00E436D5">
        <w:t xml:space="preserve"> 22.840 lists thirty </w:t>
      </w:r>
      <w:r w:rsidR="001F01D3">
        <w:t xml:space="preserve">such use </w:t>
      </w:r>
      <w:r w:rsidR="00E436D5">
        <w:t>cases</w:t>
      </w:r>
      <w:r w:rsidR="00C33C1A">
        <w:t xml:space="preserve"> </w:t>
      </w:r>
      <w:r w:rsidR="00FA2BBE">
        <w:t>that</w:t>
      </w:r>
      <w:r w:rsidR="008647E5">
        <w:t xml:space="preserve"> can be classified into four main categories as inventory, sensor, positioning, and command. </w:t>
      </w:r>
    </w:p>
    <w:p w14:paraId="6404BD42" w14:textId="5065EBDB" w:rsidR="00023947" w:rsidRPr="00B27C81" w:rsidRDefault="00647BBE" w:rsidP="008E3AEF">
      <w:pPr>
        <w:rPr>
          <w:rFonts w:eastAsia="MS Mincho"/>
          <w:lang w:val="en-US"/>
        </w:rPr>
      </w:pPr>
      <w:r w:rsidRPr="007E66D0">
        <w:rPr>
          <w:rFonts w:eastAsia="MS Mincho"/>
          <w:lang w:val="en-US"/>
        </w:rPr>
        <w:t xml:space="preserve">Most of the existing wireless communication devices are powered by batteries that need to be replaced or recharged. </w:t>
      </w:r>
      <w:r w:rsidR="007E66D0" w:rsidRPr="007E66D0">
        <w:rPr>
          <w:rFonts w:eastAsia="MS Mincho"/>
          <w:lang w:val="en-US"/>
        </w:rPr>
        <w:t>N</w:t>
      </w:r>
      <w:r w:rsidRPr="007E66D0">
        <w:rPr>
          <w:rFonts w:eastAsia="MS Mincho"/>
          <w:lang w:val="en-US"/>
        </w:rPr>
        <w:t xml:space="preserve">ew IoT technologies </w:t>
      </w:r>
      <w:r w:rsidR="007E66D0" w:rsidRPr="007E66D0">
        <w:rPr>
          <w:rFonts w:eastAsia="MS Mincho"/>
          <w:lang w:val="en-US"/>
        </w:rPr>
        <w:t>supporting</w:t>
      </w:r>
      <w:r w:rsidRPr="007E66D0">
        <w:rPr>
          <w:rFonts w:eastAsia="MS Mincho"/>
          <w:lang w:val="en-US"/>
        </w:rPr>
        <w:t xml:space="preserve"> battery</w:t>
      </w:r>
      <w:r w:rsidR="007863B1">
        <w:rPr>
          <w:rFonts w:eastAsia="MS Mincho"/>
          <w:lang w:val="en-US"/>
        </w:rPr>
        <w:t>-</w:t>
      </w:r>
      <w:r w:rsidRPr="007E66D0">
        <w:rPr>
          <w:rFonts w:eastAsia="MS Mincho"/>
          <w:lang w:val="en-US"/>
        </w:rPr>
        <w:t xml:space="preserve">less devices </w:t>
      </w:r>
      <w:r w:rsidR="007E66D0" w:rsidRPr="007E66D0">
        <w:rPr>
          <w:rFonts w:eastAsia="MS Mincho"/>
          <w:lang w:val="en-US"/>
        </w:rPr>
        <w:t xml:space="preserve">without energy storage capability or devices with energy storage that do not need to be recharged manually are needed to address new markets.  </w:t>
      </w:r>
      <w:r w:rsidRPr="00647BBE">
        <w:rPr>
          <w:rFonts w:eastAsia="MS Mincho"/>
          <w:lang w:val="en-US"/>
        </w:rPr>
        <w:t>Based</w:t>
      </w:r>
      <w:r>
        <w:rPr>
          <w:rFonts w:eastAsia="MS Mincho"/>
          <w:lang w:val="en-US"/>
        </w:rPr>
        <w:t xml:space="preserve"> </w:t>
      </w:r>
      <w:r w:rsidRPr="007E66D0">
        <w:rPr>
          <w:rFonts w:eastAsia="MS Mincho"/>
          <w:lang w:val="en-US"/>
        </w:rPr>
        <w:t xml:space="preserve">on this objective, 3GPP RAN </w:t>
      </w:r>
      <w:r w:rsidR="00E11930" w:rsidRPr="00C33C1A">
        <w:rPr>
          <w:rFonts w:eastAsia="MS Mincho"/>
          <w:lang w:val="en-US"/>
        </w:rPr>
        <w:t>has completed a</w:t>
      </w:r>
      <w:r w:rsidR="00BD6227">
        <w:rPr>
          <w:rFonts w:eastAsia="MS Mincho"/>
          <w:lang w:val="en-US"/>
        </w:rPr>
        <w:t xml:space="preserve"> </w:t>
      </w:r>
      <w:r w:rsidRPr="007E66D0">
        <w:rPr>
          <w:rFonts w:eastAsia="MS Mincho"/>
          <w:lang w:val="en-US"/>
        </w:rPr>
        <w:t xml:space="preserve">study item to </w:t>
      </w:r>
      <w:r w:rsidR="008647E5" w:rsidRPr="007E66D0">
        <w:rPr>
          <w:rFonts w:eastAsia="MS Mincho"/>
          <w:lang w:val="en-US"/>
        </w:rPr>
        <w:t>investigate</w:t>
      </w:r>
      <w:r w:rsidRPr="007E66D0">
        <w:rPr>
          <w:rFonts w:eastAsia="MS Mincho"/>
          <w:lang w:val="en-US"/>
        </w:rPr>
        <w:t xml:space="preserve"> the feasibility of a new IoT technology which can provide complexity and power consumption orders-of-magnitude lower than existing 3GPP LPWA technologies</w:t>
      </w:r>
      <w:r w:rsidR="007C422A">
        <w:rPr>
          <w:rFonts w:eastAsia="MS Mincho"/>
          <w:lang w:val="en-US"/>
        </w:rPr>
        <w:t xml:space="preserve">. The </w:t>
      </w:r>
      <w:r w:rsidR="00C33C1A">
        <w:rPr>
          <w:rFonts w:eastAsia="MS Mincho"/>
          <w:lang w:val="en-US"/>
        </w:rPr>
        <w:t xml:space="preserve">RAN </w:t>
      </w:r>
      <w:r w:rsidR="007C422A">
        <w:rPr>
          <w:rFonts w:eastAsia="MS Mincho"/>
          <w:lang w:val="en-US"/>
        </w:rPr>
        <w:t xml:space="preserve">technical report 38.848 [2] </w:t>
      </w:r>
      <w:r w:rsidR="00C33C1A">
        <w:rPr>
          <w:rFonts w:eastAsia="MS Mincho"/>
          <w:lang w:val="en-US"/>
        </w:rPr>
        <w:t>contains</w:t>
      </w:r>
      <w:r w:rsidR="007C422A">
        <w:rPr>
          <w:rFonts w:eastAsia="MS Mincho"/>
          <w:lang w:val="en-US"/>
        </w:rPr>
        <w:t xml:space="preserve"> the following recommendations:</w:t>
      </w:r>
    </w:p>
    <w:p w14:paraId="390BF703" w14:textId="5C012928" w:rsidR="00765DB3" w:rsidRDefault="00765DB3" w:rsidP="008E3AEF"/>
    <w:tbl>
      <w:tblPr>
        <w:tblStyle w:val="TableGrid"/>
        <w:tblW w:w="0" w:type="auto"/>
        <w:tblLook w:val="04A0" w:firstRow="1" w:lastRow="0" w:firstColumn="1" w:lastColumn="0" w:noHBand="0" w:noVBand="1"/>
      </w:tblPr>
      <w:tblGrid>
        <w:gridCol w:w="9629"/>
      </w:tblGrid>
      <w:tr w:rsidR="00765DB3" w14:paraId="2F59D968" w14:textId="77777777" w:rsidTr="00765DB3">
        <w:tc>
          <w:tcPr>
            <w:tcW w:w="9629" w:type="dxa"/>
          </w:tcPr>
          <w:p w14:paraId="0C1024B3" w14:textId="56AD9F8D" w:rsidR="00765DB3" w:rsidRDefault="00765DB3" w:rsidP="008E3AEF">
            <w:r>
              <w:t>Recommendations</w:t>
            </w:r>
            <w:r w:rsidR="00C33C1A">
              <w:t>:</w:t>
            </w:r>
          </w:p>
          <w:p w14:paraId="3ECB2844" w14:textId="77777777" w:rsidR="00765DB3" w:rsidRDefault="00765DB3" w:rsidP="00765DB3">
            <w:r>
              <w:t>It is concluded in preliminary feasibility analysis at TSG-RAN level that Ambient IoT is feasible and beneficial, and further WG-level study is recommended prior to normative work.</w:t>
            </w:r>
          </w:p>
          <w:p w14:paraId="12D49BC3" w14:textId="77777777" w:rsidR="00765DB3" w:rsidRDefault="00765DB3" w:rsidP="00765DB3">
            <w:r>
              <w:t>For the initial WG-level study of Ambient IoT</w:t>
            </w:r>
          </w:p>
          <w:p w14:paraId="01684044" w14:textId="40384FE5" w:rsidR="00765DB3" w:rsidRDefault="00765DB3" w:rsidP="00765DB3">
            <w:r>
              <w:t>-</w:t>
            </w:r>
            <w:r w:rsidR="00EB1EF4">
              <w:t xml:space="preserve"> </w:t>
            </w:r>
            <w:r>
              <w:t>RAN is recommended to down-select further starting from:</w:t>
            </w:r>
          </w:p>
          <w:p w14:paraId="17761B91" w14:textId="1899ECB1" w:rsidR="00765DB3" w:rsidRDefault="00765DB3" w:rsidP="00765DB3">
            <w:r>
              <w:t>-</w:t>
            </w:r>
            <w:r>
              <w:tab/>
              <w:t>Deployment scenario 1 with Topology 1</w:t>
            </w:r>
          </w:p>
          <w:p w14:paraId="290C3942" w14:textId="77777777" w:rsidR="00765DB3" w:rsidRDefault="00765DB3" w:rsidP="00765DB3">
            <w:r>
              <w:t>-</w:t>
            </w:r>
            <w:r>
              <w:tab/>
              <w:t>Deployment scenario 2 with Topology 1</w:t>
            </w:r>
          </w:p>
          <w:p w14:paraId="54FD6511" w14:textId="77777777" w:rsidR="00765DB3" w:rsidRDefault="00765DB3" w:rsidP="00765DB3">
            <w:r>
              <w:t>-</w:t>
            </w:r>
            <w:r>
              <w:tab/>
              <w:t>Deployment scenario 2 with Topology 2</w:t>
            </w:r>
          </w:p>
          <w:p w14:paraId="181B1555" w14:textId="77777777" w:rsidR="00765DB3" w:rsidRDefault="00765DB3" w:rsidP="00765DB3">
            <w:r>
              <w:t>-</w:t>
            </w:r>
            <w:r>
              <w:tab/>
              <w:t>Deployment scenario 4 with Topology 1</w:t>
            </w:r>
          </w:p>
          <w:p w14:paraId="620E1912" w14:textId="77777777" w:rsidR="00765DB3" w:rsidRDefault="00765DB3" w:rsidP="00765DB3">
            <w:r>
              <w:t>-</w:t>
            </w:r>
            <w:r>
              <w:tab/>
              <w:t>Deployment scenario 4 with Topology 3</w:t>
            </w:r>
          </w:p>
          <w:p w14:paraId="51E4B469" w14:textId="6E2582DA" w:rsidR="00765DB3" w:rsidRDefault="00765DB3" w:rsidP="00B104F9">
            <w:r>
              <w:t>-</w:t>
            </w:r>
            <w:r w:rsidR="00EB1EF4">
              <w:t xml:space="preserve"> </w:t>
            </w:r>
            <w:r>
              <w:t>FR1 licensed spectrum is recommended</w:t>
            </w:r>
          </w:p>
          <w:p w14:paraId="4DE9F710" w14:textId="77777777" w:rsidR="00765DB3" w:rsidRDefault="00765DB3" w:rsidP="00765DB3">
            <w:r>
              <w:t>-</w:t>
            </w:r>
            <w:r>
              <w:tab/>
              <w:t>Note: selection or prioritization between FDD and FDD/TDD is to be decided</w:t>
            </w:r>
          </w:p>
          <w:p w14:paraId="23B7EF44" w14:textId="6A96FA89" w:rsidR="00765DB3" w:rsidRDefault="00765DB3" w:rsidP="00765DB3">
            <w:r>
              <w:t>-</w:t>
            </w:r>
            <w:r w:rsidR="00EB1EF4">
              <w:t xml:space="preserve"> </w:t>
            </w:r>
            <w:r>
              <w:t>RAN is recommended to down-select to one or more of:</w:t>
            </w:r>
          </w:p>
          <w:p w14:paraId="25CB2B3D" w14:textId="6262BDFF" w:rsidR="00765DB3" w:rsidRDefault="00765DB3" w:rsidP="00765DB3">
            <w:r>
              <w:t>-</w:t>
            </w:r>
            <w:r>
              <w:tab/>
              <w:t>Spectrum in-band to NR, in guard-band to LTE/NR, and in standalone band(s)</w:t>
            </w:r>
          </w:p>
          <w:p w14:paraId="25224911" w14:textId="48604F55" w:rsidR="00765DB3" w:rsidRDefault="00765DB3" w:rsidP="008E3AEF"/>
        </w:tc>
      </w:tr>
    </w:tbl>
    <w:p w14:paraId="011E175D" w14:textId="77777777" w:rsidR="00765DB3" w:rsidRDefault="00765DB3" w:rsidP="008E3AEF"/>
    <w:p w14:paraId="6FF00807" w14:textId="6CC162A9" w:rsidR="00765DB3" w:rsidRDefault="006E65D1" w:rsidP="008E3AEF">
      <w:r>
        <w:t xml:space="preserve">In this contribution, our views on ambient IoT for Rel-19 are provided. </w:t>
      </w:r>
    </w:p>
    <w:p w14:paraId="56F05BC2" w14:textId="4ED5D2B0" w:rsidR="008E3AEF" w:rsidRDefault="008E3AEF" w:rsidP="008E3AEF"/>
    <w:p w14:paraId="0E647088" w14:textId="77777777" w:rsidR="00377DD9" w:rsidRDefault="00123AE1" w:rsidP="00377DD9">
      <w:pPr>
        <w:pStyle w:val="Heading1"/>
      </w:pPr>
      <w:r w:rsidRPr="0057386B">
        <w:lastRenderedPageBreak/>
        <w:t>2.</w:t>
      </w:r>
      <w:r w:rsidR="00804599">
        <w:t xml:space="preserve"> </w:t>
      </w:r>
      <w:r w:rsidR="009A5401">
        <w:t xml:space="preserve">Discussion </w:t>
      </w:r>
    </w:p>
    <w:p w14:paraId="1A63107C" w14:textId="247EE442" w:rsidR="00E27820" w:rsidRPr="00735C8A" w:rsidRDefault="00F00524" w:rsidP="007304EA">
      <w:pPr>
        <w:pStyle w:val="Heading2"/>
        <w:numPr>
          <w:ilvl w:val="1"/>
          <w:numId w:val="9"/>
        </w:numPr>
        <w:tabs>
          <w:tab w:val="num" w:pos="576"/>
        </w:tabs>
        <w:ind w:left="360" w:hanging="360"/>
        <w:rPr>
          <w:sz w:val="28"/>
          <w:szCs w:val="28"/>
        </w:rPr>
      </w:pPr>
      <w:bookmarkStart w:id="0" w:name="_Hlk110844968"/>
      <w:r>
        <w:rPr>
          <w:sz w:val="28"/>
          <w:szCs w:val="28"/>
        </w:rPr>
        <w:t>Device Types</w:t>
      </w:r>
    </w:p>
    <w:p w14:paraId="063FE16E" w14:textId="1AD413E4" w:rsidR="00E27820" w:rsidRDefault="00E27820" w:rsidP="009B453B">
      <w:pPr>
        <w:rPr>
          <w:lang w:eastAsia="en-US"/>
        </w:rPr>
      </w:pPr>
      <w:r>
        <w:rPr>
          <w:lang w:eastAsia="en-US"/>
        </w:rPr>
        <w:t xml:space="preserve">3GPP RAN and SA have </w:t>
      </w:r>
      <w:r w:rsidR="00F451DD">
        <w:rPr>
          <w:lang w:eastAsia="en-US"/>
        </w:rPr>
        <w:t>identified</w:t>
      </w:r>
      <w:r>
        <w:rPr>
          <w:lang w:eastAsia="en-US"/>
        </w:rPr>
        <w:t xml:space="preserve"> three types of ambient IoT devices:</w:t>
      </w:r>
    </w:p>
    <w:p w14:paraId="4764B444" w14:textId="0EE6F7AD" w:rsidR="00E27820" w:rsidRDefault="00E27820" w:rsidP="009B453B">
      <w:pPr>
        <w:rPr>
          <w:lang w:eastAsia="en-US"/>
        </w:rPr>
      </w:pPr>
      <w:r>
        <w:rPr>
          <w:lang w:eastAsia="en-US"/>
        </w:rPr>
        <w:t>Device A</w:t>
      </w:r>
      <w:r w:rsidR="00543222">
        <w:rPr>
          <w:lang w:eastAsia="en-US"/>
        </w:rPr>
        <w:t xml:space="preserve"> (passive device)</w:t>
      </w:r>
      <w:r>
        <w:rPr>
          <w:lang w:eastAsia="en-US"/>
        </w:rPr>
        <w:t xml:space="preserve">: This device cannot independently generate an RF signal and does not have energy storage (beyond </w:t>
      </w:r>
      <w:r w:rsidR="00D45AF4">
        <w:rPr>
          <w:lang w:eastAsia="en-US"/>
        </w:rPr>
        <w:t>what</w:t>
      </w:r>
      <w:r w:rsidR="00A12FE9">
        <w:rPr>
          <w:lang w:eastAsia="en-US"/>
        </w:rPr>
        <w:t xml:space="preserve"> </w:t>
      </w:r>
      <w:r>
        <w:rPr>
          <w:lang w:eastAsia="en-US"/>
        </w:rPr>
        <w:t xml:space="preserve">is needed to run </w:t>
      </w:r>
      <w:r w:rsidR="009B453B">
        <w:rPr>
          <w:lang w:eastAsia="en-US"/>
        </w:rPr>
        <w:t xml:space="preserve">the </w:t>
      </w:r>
      <w:r>
        <w:rPr>
          <w:lang w:eastAsia="en-US"/>
        </w:rPr>
        <w:t>device circuit</w:t>
      </w:r>
      <w:r w:rsidR="009B453B">
        <w:rPr>
          <w:lang w:eastAsia="en-US"/>
        </w:rPr>
        <w:t>ry</w:t>
      </w:r>
      <w:r>
        <w:rPr>
          <w:lang w:eastAsia="en-US"/>
        </w:rPr>
        <w:t>). Device A may modulate and reflect an incoming signal (i.e., backscat</w:t>
      </w:r>
      <w:r w:rsidR="00CC5F32">
        <w:rPr>
          <w:lang w:eastAsia="en-US"/>
        </w:rPr>
        <w:t>ter</w:t>
      </w:r>
      <w:r>
        <w:rPr>
          <w:lang w:eastAsia="en-US"/>
        </w:rPr>
        <w:t xml:space="preserve">). This type of device </w:t>
      </w:r>
      <w:r w:rsidR="00CC5F32">
        <w:rPr>
          <w:lang w:eastAsia="en-US"/>
        </w:rPr>
        <w:t xml:space="preserve">may </w:t>
      </w:r>
      <w:proofErr w:type="gramStart"/>
      <w:r w:rsidR="00CC5F32">
        <w:rPr>
          <w:lang w:eastAsia="en-US"/>
        </w:rPr>
        <w:t>be</w:t>
      </w:r>
      <w:r>
        <w:rPr>
          <w:lang w:eastAsia="en-US"/>
        </w:rPr>
        <w:t xml:space="preserve"> considered to be</w:t>
      </w:r>
      <w:proofErr w:type="gramEnd"/>
      <w:r>
        <w:rPr>
          <w:lang w:eastAsia="en-US"/>
        </w:rPr>
        <w:t xml:space="preserve"> similar to an RFID tag in terms of </w:t>
      </w:r>
      <w:r w:rsidR="00CC5F32">
        <w:rPr>
          <w:lang w:eastAsia="en-US"/>
        </w:rPr>
        <w:t>complexity</w:t>
      </w:r>
      <w:r>
        <w:rPr>
          <w:lang w:eastAsia="en-US"/>
        </w:rPr>
        <w:t xml:space="preserve">, </w:t>
      </w:r>
      <w:r w:rsidR="00CC5F32">
        <w:rPr>
          <w:lang w:eastAsia="en-US"/>
        </w:rPr>
        <w:t xml:space="preserve">and </w:t>
      </w:r>
      <w:r>
        <w:rPr>
          <w:lang w:eastAsia="en-US"/>
        </w:rPr>
        <w:t>power consumption</w:t>
      </w:r>
      <w:r w:rsidR="00CC5F32">
        <w:rPr>
          <w:lang w:eastAsia="en-US"/>
        </w:rPr>
        <w:t>.</w:t>
      </w:r>
    </w:p>
    <w:p w14:paraId="1130D953" w14:textId="7B4DE05F" w:rsidR="00E27820" w:rsidRDefault="00E27820" w:rsidP="009B453B">
      <w:pPr>
        <w:rPr>
          <w:lang w:eastAsia="en-US"/>
        </w:rPr>
      </w:pPr>
      <w:r>
        <w:rPr>
          <w:lang w:eastAsia="en-US"/>
        </w:rPr>
        <w:t>Device B</w:t>
      </w:r>
      <w:r w:rsidR="00543222">
        <w:rPr>
          <w:lang w:eastAsia="en-US"/>
        </w:rPr>
        <w:t xml:space="preserve"> (semi-passive device)</w:t>
      </w:r>
      <w:r>
        <w:rPr>
          <w:lang w:eastAsia="en-US"/>
        </w:rPr>
        <w:t xml:space="preserve">: This device is </w:t>
      </w:r>
      <w:proofErr w:type="gramStart"/>
      <w:r w:rsidR="003B70E5">
        <w:rPr>
          <w:lang w:eastAsia="en-US"/>
        </w:rPr>
        <w:t>similar</w:t>
      </w:r>
      <w:r>
        <w:rPr>
          <w:lang w:eastAsia="en-US"/>
        </w:rPr>
        <w:t xml:space="preserve"> to</w:t>
      </w:r>
      <w:proofErr w:type="gramEnd"/>
      <w:r>
        <w:rPr>
          <w:lang w:eastAsia="en-US"/>
        </w:rPr>
        <w:t xml:space="preserve"> Device A with the main </w:t>
      </w:r>
      <w:r w:rsidR="003B70E5">
        <w:rPr>
          <w:lang w:eastAsia="en-US"/>
        </w:rPr>
        <w:t>difference</w:t>
      </w:r>
      <w:r>
        <w:rPr>
          <w:lang w:eastAsia="en-US"/>
        </w:rPr>
        <w:t xml:space="preserve"> being that Device B is assumed to have </w:t>
      </w:r>
      <w:r w:rsidR="003B70E5">
        <w:rPr>
          <w:lang w:eastAsia="en-US"/>
        </w:rPr>
        <w:t>energy</w:t>
      </w:r>
      <w:r>
        <w:rPr>
          <w:lang w:eastAsia="en-US"/>
        </w:rPr>
        <w:t xml:space="preserve"> </w:t>
      </w:r>
      <w:r w:rsidR="003B70E5">
        <w:rPr>
          <w:lang w:eastAsia="en-US"/>
        </w:rPr>
        <w:t>storage. The</w:t>
      </w:r>
      <w:r>
        <w:rPr>
          <w:lang w:eastAsia="en-US"/>
        </w:rPr>
        <w:t xml:space="preserve"> stored energy can</w:t>
      </w:r>
      <w:r w:rsidR="00F451DD">
        <w:rPr>
          <w:lang w:eastAsia="en-US"/>
        </w:rPr>
        <w:t xml:space="preserve">, for example, </w:t>
      </w:r>
      <w:r>
        <w:rPr>
          <w:lang w:eastAsia="en-US"/>
        </w:rPr>
        <w:t>be used to amplify the backscattered signal.</w:t>
      </w:r>
    </w:p>
    <w:p w14:paraId="6F668F2F" w14:textId="79B1B0BD" w:rsidR="00E27820" w:rsidRDefault="00E27820" w:rsidP="009B453B">
      <w:pPr>
        <w:rPr>
          <w:lang w:eastAsia="en-US"/>
        </w:rPr>
      </w:pPr>
      <w:r>
        <w:rPr>
          <w:lang w:eastAsia="en-US"/>
        </w:rPr>
        <w:t>Device C</w:t>
      </w:r>
      <w:r w:rsidR="00543222">
        <w:rPr>
          <w:lang w:eastAsia="en-US"/>
        </w:rPr>
        <w:t xml:space="preserve"> (active device)</w:t>
      </w:r>
      <w:r>
        <w:rPr>
          <w:lang w:eastAsia="en-US"/>
        </w:rPr>
        <w:t xml:space="preserve">: </w:t>
      </w:r>
      <w:r w:rsidR="00D45AF4">
        <w:rPr>
          <w:lang w:eastAsia="en-US"/>
        </w:rPr>
        <w:t>Unlike device types A and B, t</w:t>
      </w:r>
      <w:r>
        <w:rPr>
          <w:lang w:eastAsia="en-US"/>
        </w:rPr>
        <w:t xml:space="preserve">his device can </w:t>
      </w:r>
      <w:r w:rsidR="00D45AF4">
        <w:rPr>
          <w:lang w:eastAsia="en-US"/>
        </w:rPr>
        <w:t xml:space="preserve">independently </w:t>
      </w:r>
      <w:r>
        <w:rPr>
          <w:lang w:eastAsia="en-US"/>
        </w:rPr>
        <w:t>generate an RF signal</w:t>
      </w:r>
      <w:r w:rsidR="00D45AF4">
        <w:rPr>
          <w:lang w:eastAsia="en-US"/>
        </w:rPr>
        <w:t>. T</w:t>
      </w:r>
      <w:r>
        <w:rPr>
          <w:lang w:eastAsia="en-US"/>
        </w:rPr>
        <w:t xml:space="preserve">he </w:t>
      </w:r>
      <w:r w:rsidR="00A67F05">
        <w:rPr>
          <w:lang w:eastAsia="en-US"/>
        </w:rPr>
        <w:t xml:space="preserve">main </w:t>
      </w:r>
      <w:r w:rsidR="003B70E5">
        <w:rPr>
          <w:lang w:eastAsia="en-US"/>
        </w:rPr>
        <w:t>differentiating</w:t>
      </w:r>
      <w:r>
        <w:rPr>
          <w:lang w:eastAsia="en-US"/>
        </w:rPr>
        <w:t xml:space="preserve"> </w:t>
      </w:r>
      <w:r w:rsidR="003B70E5">
        <w:rPr>
          <w:lang w:eastAsia="en-US"/>
        </w:rPr>
        <w:t>features</w:t>
      </w:r>
      <w:r>
        <w:rPr>
          <w:lang w:eastAsia="en-US"/>
        </w:rPr>
        <w:t xml:space="preserve"> </w:t>
      </w:r>
      <w:r w:rsidR="00D45AF4">
        <w:rPr>
          <w:lang w:eastAsia="en-US"/>
        </w:rPr>
        <w:t xml:space="preserve">of Device C </w:t>
      </w:r>
      <w:r w:rsidR="00A67F05">
        <w:rPr>
          <w:lang w:eastAsia="en-US"/>
        </w:rPr>
        <w:t xml:space="preserve">from </w:t>
      </w:r>
      <w:r w:rsidR="00D45AF4">
        <w:rPr>
          <w:lang w:eastAsia="en-US"/>
        </w:rPr>
        <w:t>existing</w:t>
      </w:r>
      <w:r w:rsidR="00A67F05">
        <w:rPr>
          <w:lang w:eastAsia="en-US"/>
        </w:rPr>
        <w:t xml:space="preserve"> IoT devices such as NB-IoT devices </w:t>
      </w:r>
      <w:r>
        <w:rPr>
          <w:lang w:eastAsia="en-US"/>
        </w:rPr>
        <w:t xml:space="preserve">are energy harvesting </w:t>
      </w:r>
      <w:r w:rsidR="00A84F8B">
        <w:rPr>
          <w:lang w:eastAsia="en-US"/>
        </w:rPr>
        <w:t>capability</w:t>
      </w:r>
      <w:r w:rsidR="00A67F05">
        <w:rPr>
          <w:lang w:eastAsia="en-US"/>
        </w:rPr>
        <w:t xml:space="preserve">, </w:t>
      </w:r>
      <w:r>
        <w:rPr>
          <w:lang w:eastAsia="en-US"/>
        </w:rPr>
        <w:t>much l</w:t>
      </w:r>
      <w:r w:rsidR="00D45AF4">
        <w:rPr>
          <w:lang w:eastAsia="en-US"/>
        </w:rPr>
        <w:t>ower</w:t>
      </w:r>
      <w:r>
        <w:rPr>
          <w:lang w:eastAsia="en-US"/>
        </w:rPr>
        <w:t xml:space="preserve"> </w:t>
      </w:r>
      <w:r w:rsidR="007E5D9E">
        <w:rPr>
          <w:lang w:eastAsia="en-US"/>
        </w:rPr>
        <w:t>complexity,</w:t>
      </w:r>
      <w:r w:rsidR="00D45AF4">
        <w:rPr>
          <w:lang w:eastAsia="en-US"/>
        </w:rPr>
        <w:t xml:space="preserve"> and </w:t>
      </w:r>
      <w:r>
        <w:rPr>
          <w:lang w:eastAsia="en-US"/>
        </w:rPr>
        <w:t>power consumption</w:t>
      </w:r>
      <w:r w:rsidR="00A67F05">
        <w:rPr>
          <w:lang w:eastAsia="en-US"/>
        </w:rPr>
        <w:t>.</w:t>
      </w:r>
    </w:p>
    <w:p w14:paraId="1579D472" w14:textId="42361B8F" w:rsidR="004C03CE" w:rsidRDefault="006E1FD2" w:rsidP="0089265E">
      <w:pPr>
        <w:rPr>
          <w:b/>
          <w:bCs/>
          <w:lang w:eastAsia="en-US"/>
        </w:rPr>
      </w:pPr>
      <w:r>
        <w:rPr>
          <w:lang w:eastAsia="en-US"/>
        </w:rPr>
        <w:t>Each of the</w:t>
      </w:r>
      <w:r w:rsidR="00A67F05">
        <w:rPr>
          <w:lang w:eastAsia="en-US"/>
        </w:rPr>
        <w:t>se</w:t>
      </w:r>
      <w:r>
        <w:rPr>
          <w:lang w:eastAsia="en-US"/>
        </w:rPr>
        <w:t xml:space="preserve"> devices has a </w:t>
      </w:r>
      <w:r w:rsidR="003B70E5">
        <w:rPr>
          <w:lang w:eastAsia="en-US"/>
        </w:rPr>
        <w:t>unique</w:t>
      </w:r>
      <w:r>
        <w:rPr>
          <w:lang w:eastAsia="en-US"/>
        </w:rPr>
        <w:t xml:space="preserve"> set of advantages and can be used for differing use cases. So, we </w:t>
      </w:r>
      <w:r w:rsidR="00A67F05">
        <w:rPr>
          <w:lang w:eastAsia="en-US"/>
        </w:rPr>
        <w:t>prefer</w:t>
      </w:r>
      <w:r>
        <w:rPr>
          <w:lang w:eastAsia="en-US"/>
        </w:rPr>
        <w:t xml:space="preserve"> </w:t>
      </w:r>
      <w:r w:rsidR="00A67F05">
        <w:rPr>
          <w:lang w:eastAsia="en-US"/>
        </w:rPr>
        <w:t>that none of them are</w:t>
      </w:r>
      <w:r>
        <w:rPr>
          <w:lang w:eastAsia="en-US"/>
        </w:rPr>
        <w:t xml:space="preserve"> excluded from</w:t>
      </w:r>
      <w:r w:rsidR="00A67F05">
        <w:rPr>
          <w:lang w:eastAsia="en-US"/>
        </w:rPr>
        <w:t xml:space="preserve"> </w:t>
      </w:r>
      <w:r w:rsidR="00F451DD">
        <w:rPr>
          <w:lang w:eastAsia="en-US"/>
        </w:rPr>
        <w:t>the Rel-19 study.</w:t>
      </w:r>
    </w:p>
    <w:p w14:paraId="158DF7BB" w14:textId="12F1BD4A" w:rsidR="00093227" w:rsidRDefault="006E1FD2" w:rsidP="0089265E">
      <w:pPr>
        <w:rPr>
          <w:b/>
          <w:bCs/>
          <w:lang w:eastAsia="en-US"/>
        </w:rPr>
      </w:pPr>
      <w:r w:rsidRPr="003B70E5">
        <w:rPr>
          <w:b/>
          <w:bCs/>
          <w:lang w:eastAsia="en-US"/>
        </w:rPr>
        <w:t>Proposal</w:t>
      </w:r>
      <w:r w:rsidR="00543222" w:rsidRPr="003B70E5">
        <w:rPr>
          <w:b/>
          <w:bCs/>
          <w:lang w:eastAsia="en-US"/>
        </w:rPr>
        <w:t xml:space="preserve"> 1</w:t>
      </w:r>
      <w:r w:rsidRPr="003B70E5">
        <w:rPr>
          <w:b/>
          <w:bCs/>
          <w:lang w:eastAsia="en-US"/>
        </w:rPr>
        <w:t xml:space="preserve">: </w:t>
      </w:r>
      <w:r w:rsidR="00B52176">
        <w:rPr>
          <w:b/>
          <w:bCs/>
          <w:lang w:eastAsia="en-US"/>
        </w:rPr>
        <w:t>Study includes</w:t>
      </w:r>
      <w:r w:rsidR="008E33A8">
        <w:rPr>
          <w:b/>
          <w:bCs/>
          <w:lang w:eastAsia="en-US"/>
        </w:rPr>
        <w:t xml:space="preserve"> all three device </w:t>
      </w:r>
      <w:r w:rsidR="007D6943">
        <w:rPr>
          <w:b/>
          <w:bCs/>
          <w:lang w:eastAsia="en-US"/>
        </w:rPr>
        <w:t>types (</w:t>
      </w:r>
      <w:r w:rsidR="001054F8">
        <w:rPr>
          <w:b/>
          <w:bCs/>
          <w:lang w:eastAsia="en-US"/>
        </w:rPr>
        <w:t>Device Types A, B, and C)</w:t>
      </w:r>
      <w:r w:rsidR="00D152EB">
        <w:rPr>
          <w:b/>
          <w:bCs/>
          <w:lang w:eastAsia="en-US"/>
        </w:rPr>
        <w:t xml:space="preserve"> </w:t>
      </w:r>
      <w:r w:rsidRPr="003B70E5">
        <w:rPr>
          <w:b/>
          <w:bCs/>
          <w:lang w:eastAsia="en-US"/>
        </w:rPr>
        <w:t>in Rel-19</w:t>
      </w:r>
      <w:r w:rsidR="003B4546">
        <w:rPr>
          <w:b/>
          <w:bCs/>
          <w:lang w:eastAsia="en-US"/>
        </w:rPr>
        <w:t>.</w:t>
      </w:r>
    </w:p>
    <w:p w14:paraId="091B89B3" w14:textId="77777777" w:rsidR="00D152EB" w:rsidRPr="009614A4" w:rsidRDefault="00D152EB" w:rsidP="0089265E">
      <w:pPr>
        <w:rPr>
          <w:b/>
          <w:bCs/>
          <w:lang w:eastAsia="en-US"/>
        </w:rPr>
      </w:pPr>
    </w:p>
    <w:bookmarkEnd w:id="0"/>
    <w:p w14:paraId="51F665AF" w14:textId="41BAD08A" w:rsidR="00D14772" w:rsidRDefault="0089265E" w:rsidP="007304EA">
      <w:pPr>
        <w:pStyle w:val="Heading2"/>
        <w:numPr>
          <w:ilvl w:val="1"/>
          <w:numId w:val="9"/>
        </w:numPr>
        <w:tabs>
          <w:tab w:val="num" w:pos="576"/>
        </w:tabs>
        <w:ind w:left="360" w:hanging="360"/>
        <w:rPr>
          <w:sz w:val="28"/>
          <w:szCs w:val="28"/>
        </w:rPr>
      </w:pPr>
      <w:r>
        <w:rPr>
          <w:sz w:val="28"/>
          <w:szCs w:val="28"/>
        </w:rPr>
        <w:t>Topologies</w:t>
      </w:r>
      <w:r w:rsidR="00B60F8D">
        <w:rPr>
          <w:sz w:val="28"/>
          <w:szCs w:val="28"/>
        </w:rPr>
        <w:t xml:space="preserve"> and deployment scenarios</w:t>
      </w:r>
    </w:p>
    <w:p w14:paraId="325E85E1" w14:textId="08395BA1" w:rsidR="00735C8A" w:rsidRPr="0084674F" w:rsidRDefault="00A019C2" w:rsidP="00B929A8">
      <w:pPr>
        <w:rPr>
          <w:lang w:eastAsia="en-US"/>
        </w:rPr>
      </w:pPr>
      <w:r w:rsidRPr="00A019C2">
        <w:rPr>
          <w:lang w:eastAsia="en-US"/>
        </w:rPr>
        <w:t xml:space="preserve">The four </w:t>
      </w:r>
      <w:r w:rsidR="00735C8A" w:rsidRPr="0084674F">
        <w:rPr>
          <w:lang w:eastAsia="en-US"/>
        </w:rPr>
        <w:t xml:space="preserve">topologies included in </w:t>
      </w:r>
      <w:r>
        <w:rPr>
          <w:lang w:eastAsia="en-US"/>
        </w:rPr>
        <w:t xml:space="preserve">the </w:t>
      </w:r>
      <w:r w:rsidR="00735C8A" w:rsidRPr="0084674F">
        <w:rPr>
          <w:lang w:eastAsia="en-US"/>
        </w:rPr>
        <w:t>RAN TR</w:t>
      </w:r>
      <w:r>
        <w:rPr>
          <w:lang w:eastAsia="en-US"/>
        </w:rPr>
        <w:t xml:space="preserve"> are </w:t>
      </w:r>
      <w:r w:rsidR="00D45C90">
        <w:rPr>
          <w:lang w:eastAsia="en-US"/>
        </w:rPr>
        <w:t>illustrated</w:t>
      </w:r>
      <w:r>
        <w:rPr>
          <w:lang w:eastAsia="en-US"/>
        </w:rPr>
        <w:t xml:space="preserve"> in Figure 1:</w:t>
      </w:r>
    </w:p>
    <w:p w14:paraId="7497FC02" w14:textId="1B7CF1F4" w:rsidR="0030184B" w:rsidRPr="0084674F" w:rsidRDefault="0030184B" w:rsidP="00B929A8">
      <w:pPr>
        <w:rPr>
          <w:lang w:eastAsia="en-US"/>
        </w:rPr>
      </w:pPr>
      <w:r w:rsidRPr="0084674F">
        <w:rPr>
          <w:lang w:eastAsia="en-US"/>
        </w:rPr>
        <w:t xml:space="preserve">Topology 1: </w:t>
      </w:r>
      <w:r w:rsidR="00A019C2">
        <w:rPr>
          <w:lang w:eastAsia="en-US"/>
        </w:rPr>
        <w:t xml:space="preserve">This topology has a direct link from the </w:t>
      </w:r>
      <w:r w:rsidRPr="0084674F">
        <w:rPr>
          <w:lang w:eastAsia="en-US"/>
        </w:rPr>
        <w:t xml:space="preserve">base station to </w:t>
      </w:r>
      <w:r w:rsidR="00A019C2">
        <w:rPr>
          <w:lang w:eastAsia="en-US"/>
        </w:rPr>
        <w:t xml:space="preserve">the </w:t>
      </w:r>
      <w:r w:rsidRPr="0084674F">
        <w:rPr>
          <w:lang w:eastAsia="en-US"/>
        </w:rPr>
        <w:t>IoT device</w:t>
      </w:r>
      <w:r w:rsidR="00AC67CE">
        <w:rPr>
          <w:lang w:eastAsia="en-US"/>
        </w:rPr>
        <w:t>.</w:t>
      </w:r>
    </w:p>
    <w:p w14:paraId="369F694B" w14:textId="432AA405" w:rsidR="0030184B" w:rsidRPr="0084674F" w:rsidRDefault="0030184B" w:rsidP="00B929A8">
      <w:pPr>
        <w:rPr>
          <w:lang w:eastAsia="en-US"/>
        </w:rPr>
      </w:pPr>
      <w:r w:rsidRPr="0084674F">
        <w:rPr>
          <w:lang w:eastAsia="en-US"/>
        </w:rPr>
        <w:t xml:space="preserve">Topology 2: </w:t>
      </w:r>
      <w:r w:rsidR="00A019C2">
        <w:rPr>
          <w:lang w:eastAsia="en-US"/>
        </w:rPr>
        <w:t xml:space="preserve">In this topology, the </w:t>
      </w:r>
      <w:r w:rsidR="00A67F05">
        <w:rPr>
          <w:lang w:eastAsia="en-US"/>
        </w:rPr>
        <w:t xml:space="preserve">link from the </w:t>
      </w:r>
      <w:r w:rsidR="00D45C90">
        <w:rPr>
          <w:lang w:eastAsia="en-US"/>
        </w:rPr>
        <w:t>base</w:t>
      </w:r>
      <w:r w:rsidRPr="0084674F">
        <w:rPr>
          <w:lang w:eastAsia="en-US"/>
        </w:rPr>
        <w:t xml:space="preserve"> station to </w:t>
      </w:r>
      <w:r w:rsidR="00A67F05">
        <w:rPr>
          <w:lang w:eastAsia="en-US"/>
        </w:rPr>
        <w:t xml:space="preserve">the </w:t>
      </w:r>
      <w:r w:rsidRPr="0084674F">
        <w:rPr>
          <w:lang w:eastAsia="en-US"/>
        </w:rPr>
        <w:t xml:space="preserve">IoT device </w:t>
      </w:r>
      <w:r w:rsidR="00A019C2">
        <w:rPr>
          <w:lang w:eastAsia="en-US"/>
        </w:rPr>
        <w:t xml:space="preserve">is </w:t>
      </w:r>
      <w:r w:rsidRPr="0084674F">
        <w:rPr>
          <w:lang w:eastAsia="en-US"/>
        </w:rPr>
        <w:t>through an in</w:t>
      </w:r>
      <w:r w:rsidR="00A019C2">
        <w:rPr>
          <w:lang w:eastAsia="en-US"/>
        </w:rPr>
        <w:t>t</w:t>
      </w:r>
      <w:r w:rsidRPr="0084674F">
        <w:rPr>
          <w:lang w:eastAsia="en-US"/>
        </w:rPr>
        <w:t>ermediate node</w:t>
      </w:r>
      <w:r w:rsidR="007863B1">
        <w:rPr>
          <w:lang w:eastAsia="en-US"/>
        </w:rPr>
        <w:t xml:space="preserve">, </w:t>
      </w:r>
      <w:r w:rsidR="007E5D9E">
        <w:rPr>
          <w:lang w:eastAsia="en-US"/>
        </w:rPr>
        <w:t>e.g.,</w:t>
      </w:r>
      <w:r w:rsidR="00A67F05">
        <w:rPr>
          <w:lang w:eastAsia="en-US"/>
        </w:rPr>
        <w:t xml:space="preserve"> a relay.</w:t>
      </w:r>
      <w:r w:rsidR="00AC67CE">
        <w:rPr>
          <w:lang w:eastAsia="en-US"/>
        </w:rPr>
        <w:t xml:space="preserve"> </w:t>
      </w:r>
    </w:p>
    <w:p w14:paraId="4D5D834C" w14:textId="66582E8C" w:rsidR="003717E3" w:rsidRPr="0084674F" w:rsidRDefault="0030184B" w:rsidP="00B929A8">
      <w:pPr>
        <w:rPr>
          <w:lang w:eastAsia="en-US"/>
        </w:rPr>
      </w:pPr>
      <w:r w:rsidRPr="0084674F">
        <w:rPr>
          <w:lang w:eastAsia="en-US"/>
        </w:rPr>
        <w:t xml:space="preserve">Topology 3: </w:t>
      </w:r>
      <w:r w:rsidR="00A019C2">
        <w:rPr>
          <w:lang w:eastAsia="en-US"/>
        </w:rPr>
        <w:t>In this topology, t</w:t>
      </w:r>
      <w:r w:rsidRPr="0084674F">
        <w:rPr>
          <w:lang w:eastAsia="en-US"/>
        </w:rPr>
        <w:t xml:space="preserve">he node transmitting </w:t>
      </w:r>
      <w:r w:rsidR="003717E3" w:rsidRPr="0084674F">
        <w:rPr>
          <w:lang w:eastAsia="en-US"/>
        </w:rPr>
        <w:t>to the IoT device</w:t>
      </w:r>
      <w:r w:rsidRPr="0084674F">
        <w:rPr>
          <w:lang w:eastAsia="en-US"/>
        </w:rPr>
        <w:t xml:space="preserve"> and the node </w:t>
      </w:r>
      <w:r w:rsidR="00D45C90" w:rsidRPr="0084674F">
        <w:rPr>
          <w:lang w:eastAsia="en-US"/>
        </w:rPr>
        <w:t>receiving</w:t>
      </w:r>
      <w:r w:rsidR="003717E3" w:rsidRPr="0084674F">
        <w:rPr>
          <w:lang w:eastAsia="en-US"/>
        </w:rPr>
        <w:t xml:space="preserve"> from the IoT device are different. For ex</w:t>
      </w:r>
      <w:r w:rsidR="00A019C2">
        <w:rPr>
          <w:lang w:eastAsia="en-US"/>
        </w:rPr>
        <w:t>ample</w:t>
      </w:r>
      <w:r w:rsidR="003717E3" w:rsidRPr="0084674F">
        <w:rPr>
          <w:lang w:eastAsia="en-US"/>
        </w:rPr>
        <w:t xml:space="preserve">, a base station may </w:t>
      </w:r>
      <w:r w:rsidR="00D45C90" w:rsidRPr="0084674F">
        <w:rPr>
          <w:lang w:eastAsia="en-US"/>
        </w:rPr>
        <w:t>transmit</w:t>
      </w:r>
      <w:r w:rsidR="003717E3" w:rsidRPr="0084674F">
        <w:rPr>
          <w:lang w:eastAsia="en-US"/>
        </w:rPr>
        <w:t xml:space="preserve"> </w:t>
      </w:r>
      <w:r w:rsidR="00A019C2">
        <w:rPr>
          <w:lang w:eastAsia="en-US"/>
        </w:rPr>
        <w:t xml:space="preserve">to the IoT device </w:t>
      </w:r>
      <w:r w:rsidR="003717E3" w:rsidRPr="0084674F">
        <w:rPr>
          <w:lang w:eastAsia="en-US"/>
        </w:rPr>
        <w:t>in the DL and a UE may recei</w:t>
      </w:r>
      <w:r w:rsidR="00A019C2">
        <w:rPr>
          <w:lang w:eastAsia="en-US"/>
        </w:rPr>
        <w:t>ve from the IoT device</w:t>
      </w:r>
      <w:r w:rsidR="003717E3" w:rsidRPr="0084674F">
        <w:rPr>
          <w:lang w:eastAsia="en-US"/>
        </w:rPr>
        <w:t xml:space="preserve"> in the UL. </w:t>
      </w:r>
    </w:p>
    <w:p w14:paraId="2F02B695" w14:textId="72A19823" w:rsidR="0030184B" w:rsidRPr="0084674F" w:rsidRDefault="003717E3" w:rsidP="00B929A8">
      <w:pPr>
        <w:rPr>
          <w:lang w:eastAsia="en-US"/>
        </w:rPr>
      </w:pPr>
      <w:r w:rsidRPr="0084674F">
        <w:rPr>
          <w:lang w:eastAsia="en-US"/>
        </w:rPr>
        <w:t xml:space="preserve">Topology 4: </w:t>
      </w:r>
      <w:r w:rsidR="00A019C2">
        <w:rPr>
          <w:lang w:eastAsia="en-US"/>
        </w:rPr>
        <w:t xml:space="preserve">This </w:t>
      </w:r>
      <w:r w:rsidR="00A67F05">
        <w:rPr>
          <w:lang w:eastAsia="en-US"/>
        </w:rPr>
        <w:t xml:space="preserve">topology </w:t>
      </w:r>
      <w:r w:rsidR="00A019C2">
        <w:rPr>
          <w:lang w:eastAsia="en-US"/>
        </w:rPr>
        <w:t xml:space="preserve">is </w:t>
      </w:r>
      <w:proofErr w:type="gramStart"/>
      <w:r w:rsidR="00A019C2">
        <w:rPr>
          <w:lang w:eastAsia="en-US"/>
        </w:rPr>
        <w:t>s</w:t>
      </w:r>
      <w:r w:rsidRPr="0084674F">
        <w:rPr>
          <w:lang w:eastAsia="en-US"/>
        </w:rPr>
        <w:t>imilar to</w:t>
      </w:r>
      <w:proofErr w:type="gramEnd"/>
      <w:r w:rsidRPr="0084674F">
        <w:rPr>
          <w:lang w:eastAsia="en-US"/>
        </w:rPr>
        <w:t xml:space="preserve"> topology 1 except </w:t>
      </w:r>
      <w:r w:rsidR="00A019C2">
        <w:rPr>
          <w:lang w:eastAsia="en-US"/>
        </w:rPr>
        <w:t xml:space="preserve">that </w:t>
      </w:r>
      <w:r w:rsidRPr="0084674F">
        <w:rPr>
          <w:lang w:eastAsia="en-US"/>
        </w:rPr>
        <w:t xml:space="preserve">the direct link is between a UE and the IoT device. </w:t>
      </w:r>
    </w:p>
    <w:p w14:paraId="66226CA5" w14:textId="77777777" w:rsidR="0089265E" w:rsidRDefault="0089265E" w:rsidP="00B929A8"/>
    <w:tbl>
      <w:tblPr>
        <w:tblStyle w:val="TableGrid"/>
        <w:tblW w:w="0" w:type="auto"/>
        <w:jc w:val="center"/>
        <w:tblLook w:val="04A0" w:firstRow="1" w:lastRow="0" w:firstColumn="1" w:lastColumn="0" w:noHBand="0" w:noVBand="1"/>
      </w:tblPr>
      <w:tblGrid>
        <w:gridCol w:w="3271"/>
        <w:gridCol w:w="4110"/>
      </w:tblGrid>
      <w:tr w:rsidR="00066961" w14:paraId="2A2310CF" w14:textId="77777777" w:rsidTr="002F1610">
        <w:trPr>
          <w:jc w:val="center"/>
        </w:trPr>
        <w:tc>
          <w:tcPr>
            <w:tcW w:w="3243" w:type="dxa"/>
          </w:tcPr>
          <w:p w14:paraId="31743608" w14:textId="36741401" w:rsidR="00066961" w:rsidRDefault="007304EA" w:rsidP="00B929A8">
            <w:r w:rsidRPr="00D87A59">
              <w:rPr>
                <w:noProof/>
              </w:rPr>
              <w:drawing>
                <wp:inline distT="0" distB="0" distL="0" distR="0" wp14:anchorId="42729C88" wp14:editId="04471818">
                  <wp:extent cx="1844675" cy="1471295"/>
                  <wp:effectExtent l="0" t="0" r="0" b="0"/>
                  <wp:docPr id="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4675" cy="1471295"/>
                          </a:xfrm>
                          <a:prstGeom prst="rect">
                            <a:avLst/>
                          </a:prstGeom>
                          <a:noFill/>
                          <a:ln>
                            <a:noFill/>
                          </a:ln>
                        </pic:spPr>
                      </pic:pic>
                    </a:graphicData>
                  </a:graphic>
                </wp:inline>
              </w:drawing>
            </w:r>
          </w:p>
        </w:tc>
        <w:tc>
          <w:tcPr>
            <w:tcW w:w="4109" w:type="dxa"/>
          </w:tcPr>
          <w:p w14:paraId="52498D4C" w14:textId="0A25C0F1" w:rsidR="00066961" w:rsidRDefault="007304EA" w:rsidP="00B929A8">
            <w:r w:rsidRPr="00D87A59">
              <w:rPr>
                <w:noProof/>
              </w:rPr>
              <w:drawing>
                <wp:inline distT="0" distB="0" distL="0" distR="0" wp14:anchorId="1A375EE5" wp14:editId="65C9CF62">
                  <wp:extent cx="2472690" cy="1494790"/>
                  <wp:effectExtent l="0" t="0" r="0" b="0"/>
                  <wp:docPr id="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2690" cy="1494790"/>
                          </a:xfrm>
                          <a:prstGeom prst="rect">
                            <a:avLst/>
                          </a:prstGeom>
                          <a:noFill/>
                          <a:ln>
                            <a:noFill/>
                          </a:ln>
                        </pic:spPr>
                      </pic:pic>
                    </a:graphicData>
                  </a:graphic>
                </wp:inline>
              </w:drawing>
            </w:r>
          </w:p>
        </w:tc>
      </w:tr>
      <w:tr w:rsidR="00066961" w14:paraId="3BAB08E2" w14:textId="77777777" w:rsidTr="002F1610">
        <w:trPr>
          <w:jc w:val="center"/>
        </w:trPr>
        <w:tc>
          <w:tcPr>
            <w:tcW w:w="3243" w:type="dxa"/>
          </w:tcPr>
          <w:p w14:paraId="5E1138B4" w14:textId="283D1388" w:rsidR="00066961" w:rsidRPr="00D87A59" w:rsidRDefault="007304EA" w:rsidP="00B929A8">
            <w:pPr>
              <w:rPr>
                <w:noProof/>
              </w:rPr>
            </w:pPr>
            <w:r w:rsidRPr="00D87A59">
              <w:rPr>
                <w:noProof/>
              </w:rPr>
              <w:lastRenderedPageBreak/>
              <w:drawing>
                <wp:inline distT="0" distB="0" distL="0" distR="0" wp14:anchorId="21917B8B" wp14:editId="2D0B5EB5">
                  <wp:extent cx="1939925" cy="1630045"/>
                  <wp:effectExtent l="0" t="0" r="0" b="0"/>
                  <wp:docPr id="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9925" cy="1630045"/>
                          </a:xfrm>
                          <a:prstGeom prst="rect">
                            <a:avLst/>
                          </a:prstGeom>
                          <a:noFill/>
                          <a:ln>
                            <a:noFill/>
                          </a:ln>
                        </pic:spPr>
                      </pic:pic>
                    </a:graphicData>
                  </a:graphic>
                </wp:inline>
              </w:drawing>
            </w:r>
          </w:p>
        </w:tc>
        <w:tc>
          <w:tcPr>
            <w:tcW w:w="4109" w:type="dxa"/>
          </w:tcPr>
          <w:p w14:paraId="55B92AC7" w14:textId="3B3EB94E" w:rsidR="00066961" w:rsidRPr="00D87A59" w:rsidRDefault="007304EA" w:rsidP="00F42EE0">
            <w:pPr>
              <w:keepNext/>
              <w:rPr>
                <w:noProof/>
              </w:rPr>
            </w:pPr>
            <w:r w:rsidRPr="00D87A59">
              <w:rPr>
                <w:noProof/>
              </w:rPr>
              <w:drawing>
                <wp:inline distT="0" distB="0" distL="0" distR="0" wp14:anchorId="0A9266E4" wp14:editId="6F62C57A">
                  <wp:extent cx="1407160" cy="1081405"/>
                  <wp:effectExtent l="0" t="0" r="0" b="0"/>
                  <wp:docPr id="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7160" cy="1081405"/>
                          </a:xfrm>
                          <a:prstGeom prst="rect">
                            <a:avLst/>
                          </a:prstGeom>
                          <a:noFill/>
                          <a:ln>
                            <a:noFill/>
                          </a:ln>
                        </pic:spPr>
                      </pic:pic>
                    </a:graphicData>
                  </a:graphic>
                </wp:inline>
              </w:drawing>
            </w:r>
          </w:p>
        </w:tc>
      </w:tr>
    </w:tbl>
    <w:p w14:paraId="3CD00186" w14:textId="7D4B2B6A" w:rsidR="0089265E" w:rsidRPr="00F42EE0" w:rsidRDefault="00F42EE0" w:rsidP="00F42EE0">
      <w:pPr>
        <w:pStyle w:val="Caption"/>
        <w:rPr>
          <w:sz w:val="18"/>
          <w:szCs w:val="18"/>
        </w:rPr>
      </w:pPr>
      <w:r w:rsidRPr="00F42EE0">
        <w:rPr>
          <w:sz w:val="18"/>
          <w:szCs w:val="18"/>
        </w:rPr>
        <w:t xml:space="preserve">Figure </w:t>
      </w:r>
      <w:r w:rsidRPr="00F42EE0">
        <w:rPr>
          <w:sz w:val="18"/>
          <w:szCs w:val="18"/>
        </w:rPr>
        <w:fldChar w:fldCharType="begin"/>
      </w:r>
      <w:r w:rsidRPr="00F42EE0">
        <w:rPr>
          <w:sz w:val="18"/>
          <w:szCs w:val="18"/>
        </w:rPr>
        <w:instrText xml:space="preserve"> SEQ Figure \* ARABIC </w:instrText>
      </w:r>
      <w:r w:rsidRPr="00F42EE0">
        <w:rPr>
          <w:sz w:val="18"/>
          <w:szCs w:val="18"/>
        </w:rPr>
        <w:fldChar w:fldCharType="separate"/>
      </w:r>
      <w:r w:rsidRPr="00F42EE0">
        <w:rPr>
          <w:noProof/>
          <w:sz w:val="18"/>
          <w:szCs w:val="18"/>
        </w:rPr>
        <w:t>1</w:t>
      </w:r>
      <w:r w:rsidRPr="00F42EE0">
        <w:rPr>
          <w:sz w:val="18"/>
          <w:szCs w:val="18"/>
        </w:rPr>
        <w:fldChar w:fldCharType="end"/>
      </w:r>
      <w:r>
        <w:rPr>
          <w:sz w:val="18"/>
          <w:szCs w:val="18"/>
        </w:rPr>
        <w:t xml:space="preserve"> Ambient IoT topologies</w:t>
      </w:r>
    </w:p>
    <w:p w14:paraId="182DADE2" w14:textId="77777777" w:rsidR="00AC67CE" w:rsidRDefault="00AC67CE" w:rsidP="00B929A8"/>
    <w:p w14:paraId="4BE3515B" w14:textId="3936B3EF" w:rsidR="003717E3" w:rsidRPr="00F12396" w:rsidRDefault="003D3DD8" w:rsidP="00B929A8">
      <w:r>
        <w:t xml:space="preserve">Out of these topologies, </w:t>
      </w:r>
      <w:r w:rsidR="001758A5" w:rsidRPr="00F12396">
        <w:t>Topo</w:t>
      </w:r>
      <w:r>
        <w:t xml:space="preserve">logy </w:t>
      </w:r>
      <w:r w:rsidR="001758A5" w:rsidRPr="00F12396">
        <w:t>1 is the</w:t>
      </w:r>
      <w:r w:rsidR="00F42EE0">
        <w:t xml:space="preserve"> </w:t>
      </w:r>
      <w:r>
        <w:t xml:space="preserve">most </w:t>
      </w:r>
      <w:r w:rsidR="00F42EE0" w:rsidRPr="00F12396">
        <w:t>essential</w:t>
      </w:r>
      <w:r>
        <w:t xml:space="preserve"> one and should be considered as the baseline</w:t>
      </w:r>
      <w:r w:rsidR="001758A5" w:rsidRPr="00F12396">
        <w:t>.</w:t>
      </w:r>
      <w:r>
        <w:t xml:space="preserve"> The signals and channels </w:t>
      </w:r>
      <w:r w:rsidR="00AC67CE">
        <w:t xml:space="preserve">designed </w:t>
      </w:r>
      <w:r w:rsidR="00847BFF">
        <w:t xml:space="preserve">for </w:t>
      </w:r>
      <w:r>
        <w:t>Topology 1 can be extended to other topologies.</w:t>
      </w:r>
    </w:p>
    <w:p w14:paraId="6F556110" w14:textId="2FC0CB5A" w:rsidR="001758A5" w:rsidRPr="00F12396" w:rsidRDefault="001758A5" w:rsidP="00B929A8">
      <w:r w:rsidRPr="00F12396">
        <w:t>Topology 2 can be use</w:t>
      </w:r>
      <w:r w:rsidR="003D3DD8">
        <w:t>d</w:t>
      </w:r>
      <w:r w:rsidRPr="00F12396">
        <w:t xml:space="preserve"> for coverage </w:t>
      </w:r>
      <w:r w:rsidR="00F42EE0" w:rsidRPr="00F12396">
        <w:t>extension</w:t>
      </w:r>
      <w:r w:rsidR="00CA1BF9">
        <w:t xml:space="preserve"> (for example in a scenario where base station is outdoor and the IoT device is indoor)</w:t>
      </w:r>
      <w:r w:rsidR="00AC67CE">
        <w:t xml:space="preserve">. </w:t>
      </w:r>
    </w:p>
    <w:p w14:paraId="775723FF" w14:textId="0AEE7890" w:rsidR="00C658DE" w:rsidRPr="00F12396" w:rsidRDefault="00AC67CE" w:rsidP="00B929A8">
      <w:r>
        <w:t>In t</w:t>
      </w:r>
      <w:r w:rsidRPr="00F12396">
        <w:t>opologies 1, 2, and 4</w:t>
      </w:r>
      <w:r>
        <w:t xml:space="preserve">, </w:t>
      </w:r>
      <w:r w:rsidRPr="00F12396">
        <w:t xml:space="preserve">the node communicating with the IoT device </w:t>
      </w:r>
      <w:r>
        <w:t xml:space="preserve">should </w:t>
      </w:r>
      <w:r w:rsidR="00510A7F">
        <w:t>have</w:t>
      </w:r>
      <w:r>
        <w:t xml:space="preserve"> </w:t>
      </w:r>
      <w:r w:rsidRPr="00F12396">
        <w:t xml:space="preserve">some form of full duplex capability </w:t>
      </w:r>
      <w:r>
        <w:t>to support</w:t>
      </w:r>
      <w:r w:rsidRPr="00F12396">
        <w:t xml:space="preserve"> device type</w:t>
      </w:r>
      <w:r>
        <w:t>s</w:t>
      </w:r>
      <w:r w:rsidRPr="00F12396">
        <w:t xml:space="preserve"> A and B</w:t>
      </w:r>
      <w:r>
        <w:t xml:space="preserve"> </w:t>
      </w:r>
      <w:r w:rsidRPr="00F12396">
        <w:t xml:space="preserve">since the node transmits an energising signal (e.g., a carrier wave) </w:t>
      </w:r>
      <w:r>
        <w:t xml:space="preserve">to the IoT </w:t>
      </w:r>
      <w:r w:rsidR="007863B1">
        <w:t>device</w:t>
      </w:r>
      <w:r>
        <w:t xml:space="preserve"> </w:t>
      </w:r>
      <w:r w:rsidR="007863B1">
        <w:t>and</w:t>
      </w:r>
      <w:r>
        <w:t xml:space="preserve"> </w:t>
      </w:r>
      <w:r w:rsidR="007863B1">
        <w:t>simultaneously</w:t>
      </w:r>
      <w:r>
        <w:t xml:space="preserve"> </w:t>
      </w:r>
      <w:r w:rsidRPr="00F12396">
        <w:t xml:space="preserve">receives the backscattered signal from the IoT device. </w:t>
      </w:r>
      <w:r>
        <w:t xml:space="preserve">In </w:t>
      </w:r>
      <w:r w:rsidR="00F42EE0" w:rsidRPr="00F12396">
        <w:t>Topology</w:t>
      </w:r>
      <w:r w:rsidR="00521551">
        <w:t xml:space="preserve"> </w:t>
      </w:r>
      <w:r w:rsidR="00C658DE" w:rsidRPr="00F12396">
        <w:t>3</w:t>
      </w:r>
      <w:r>
        <w:t>, however,</w:t>
      </w:r>
      <w:r w:rsidR="00C658DE" w:rsidRPr="00F12396">
        <w:t xml:space="preserve"> </w:t>
      </w:r>
      <w:r w:rsidR="00510A7F">
        <w:t xml:space="preserve">the </w:t>
      </w:r>
      <w:r w:rsidR="004D2B3D">
        <w:t>backscattered</w:t>
      </w:r>
      <w:r w:rsidR="00510A7F">
        <w:t xml:space="preserve"> signal is received at an assisting </w:t>
      </w:r>
      <w:r w:rsidR="004D2B3D">
        <w:t>node,</w:t>
      </w:r>
      <w:r w:rsidR="00510A7F">
        <w:t xml:space="preserve"> so </w:t>
      </w:r>
      <w:r>
        <w:t xml:space="preserve">the base station and </w:t>
      </w:r>
      <w:r w:rsidR="00510A7F">
        <w:t xml:space="preserve">the </w:t>
      </w:r>
      <w:r>
        <w:t xml:space="preserve">assisting node </w:t>
      </w:r>
      <w:r w:rsidR="00C658DE" w:rsidRPr="00F12396">
        <w:t xml:space="preserve">do not need </w:t>
      </w:r>
      <w:r>
        <w:t xml:space="preserve">to have </w:t>
      </w:r>
      <w:r w:rsidR="00C658DE" w:rsidRPr="00F12396">
        <w:t>full duplex capability</w:t>
      </w:r>
      <w:r>
        <w:t xml:space="preserve">. </w:t>
      </w:r>
      <w:r w:rsidR="00C658DE" w:rsidRPr="00F12396">
        <w:t xml:space="preserve"> </w:t>
      </w:r>
      <w:r w:rsidR="00510A7F">
        <w:t>T</w:t>
      </w:r>
      <w:r>
        <w:t xml:space="preserve">he </w:t>
      </w:r>
      <w:r w:rsidR="00C658DE" w:rsidRPr="00F12396">
        <w:t>protocol complexity</w:t>
      </w:r>
      <w:r w:rsidR="00510A7F">
        <w:t>, on the other hand,</w:t>
      </w:r>
      <w:r w:rsidR="00C658DE" w:rsidRPr="00F12396">
        <w:t xml:space="preserve"> </w:t>
      </w:r>
      <w:r>
        <w:t xml:space="preserve">may increase </w:t>
      </w:r>
      <w:r w:rsidR="00C658DE" w:rsidRPr="00F12396">
        <w:t>since some coordination is needed between the base station and the assisting node.</w:t>
      </w:r>
    </w:p>
    <w:p w14:paraId="15342349" w14:textId="77777777" w:rsidR="005E5484" w:rsidRDefault="005E5484" w:rsidP="00B929A8"/>
    <w:p w14:paraId="7D36178F" w14:textId="14494F4E" w:rsidR="00675BA9" w:rsidRDefault="00675BA9" w:rsidP="00B929A8">
      <w:r>
        <w:t xml:space="preserve">The deployment scenarios considered in 38.848 are: </w:t>
      </w:r>
    </w:p>
    <w:p w14:paraId="59F622D8" w14:textId="1EF832E4" w:rsidR="004C03CE" w:rsidRDefault="00DE74D0" w:rsidP="00E612CA">
      <w:pPr>
        <w:pStyle w:val="ListParagraph"/>
        <w:numPr>
          <w:ilvl w:val="2"/>
          <w:numId w:val="11"/>
        </w:numPr>
      </w:pPr>
      <w:r w:rsidRPr="00206426">
        <w:t>Deployment scenario 1: Device indoors, base</w:t>
      </w:r>
      <w:r>
        <w:t xml:space="preserve"> </w:t>
      </w:r>
      <w:r w:rsidRPr="00206426">
        <w:t>station indoors</w:t>
      </w:r>
    </w:p>
    <w:p w14:paraId="6691D5C6" w14:textId="198F3F30" w:rsidR="00615EA2" w:rsidRDefault="00615EA2" w:rsidP="00E612CA">
      <w:pPr>
        <w:pStyle w:val="ListParagraph"/>
        <w:numPr>
          <w:ilvl w:val="2"/>
          <w:numId w:val="11"/>
        </w:numPr>
      </w:pPr>
      <w:r w:rsidRPr="00206426">
        <w:t>Deployment scenario 2: Device indoors, base</w:t>
      </w:r>
      <w:r>
        <w:t xml:space="preserve"> </w:t>
      </w:r>
      <w:r w:rsidRPr="00206426">
        <w:t>station outdoors</w:t>
      </w:r>
    </w:p>
    <w:p w14:paraId="00D52F99" w14:textId="22B33187" w:rsidR="00AA2F7D" w:rsidRDefault="00AA2F7D" w:rsidP="00E612CA">
      <w:pPr>
        <w:pStyle w:val="ListParagraph"/>
        <w:numPr>
          <w:ilvl w:val="2"/>
          <w:numId w:val="11"/>
        </w:numPr>
      </w:pPr>
      <w:r w:rsidRPr="00206426">
        <w:t>Deployment scenario 3: Device indoors, UE-based reader</w:t>
      </w:r>
    </w:p>
    <w:p w14:paraId="512B22DE" w14:textId="0BDAAE4E" w:rsidR="000122EF" w:rsidRDefault="000122EF" w:rsidP="00E612CA">
      <w:pPr>
        <w:pStyle w:val="ListParagraph"/>
        <w:numPr>
          <w:ilvl w:val="2"/>
          <w:numId w:val="11"/>
        </w:numPr>
      </w:pPr>
      <w:r w:rsidRPr="00206426">
        <w:t>Deployment scenario 4: Device outdoors, base</w:t>
      </w:r>
      <w:r>
        <w:t xml:space="preserve"> </w:t>
      </w:r>
      <w:r w:rsidRPr="00206426">
        <w:t>station outdoors</w:t>
      </w:r>
    </w:p>
    <w:p w14:paraId="0C6B9AE7" w14:textId="295E78CE" w:rsidR="006D20B5" w:rsidRPr="000019A6" w:rsidRDefault="006D20B5" w:rsidP="00E612CA">
      <w:pPr>
        <w:pStyle w:val="ListParagraph"/>
        <w:numPr>
          <w:ilvl w:val="2"/>
          <w:numId w:val="11"/>
        </w:numPr>
        <w:rPr>
          <w:b/>
          <w:bCs/>
        </w:rPr>
      </w:pPr>
      <w:r w:rsidRPr="00206426">
        <w:t>Deployment scenario 5: Device outdoors, UE-based reader</w:t>
      </w:r>
    </w:p>
    <w:p w14:paraId="3D871777" w14:textId="4CD3D764" w:rsidR="00352AE1" w:rsidRPr="00E612CA" w:rsidRDefault="00352AE1" w:rsidP="009369F9">
      <w:pPr>
        <w:rPr>
          <w:b/>
          <w:bCs/>
          <w:lang w:eastAsia="en-US"/>
        </w:rPr>
      </w:pPr>
    </w:p>
    <w:p w14:paraId="376117DB" w14:textId="496F801F" w:rsidR="007754CD" w:rsidRPr="00675BA9" w:rsidRDefault="005E5484" w:rsidP="009369F9">
      <w:pPr>
        <w:rPr>
          <w:lang w:eastAsia="en-US"/>
        </w:rPr>
      </w:pPr>
      <w:r>
        <w:rPr>
          <w:lang w:eastAsia="en-US"/>
        </w:rPr>
        <w:t>From the</w:t>
      </w:r>
      <w:r w:rsidR="000166D3">
        <w:rPr>
          <w:lang w:eastAsia="en-US"/>
        </w:rPr>
        <w:t xml:space="preserve"> scenario/topology pairs </w:t>
      </w:r>
      <w:r w:rsidR="007863B1">
        <w:rPr>
          <w:lang w:eastAsia="en-US"/>
        </w:rPr>
        <w:t>downlisted</w:t>
      </w:r>
      <w:r w:rsidR="000166D3">
        <w:rPr>
          <w:lang w:eastAsia="en-US"/>
        </w:rPr>
        <w:t xml:space="preserve"> in TR 38.848, </w:t>
      </w:r>
      <w:r w:rsidR="0092736A">
        <w:rPr>
          <w:lang w:eastAsia="en-US"/>
        </w:rPr>
        <w:t xml:space="preserve">we think </w:t>
      </w:r>
      <w:r>
        <w:rPr>
          <w:lang w:eastAsia="en-US"/>
        </w:rPr>
        <w:t>d</w:t>
      </w:r>
      <w:r w:rsidR="00675BA9" w:rsidRPr="00E612CA">
        <w:rPr>
          <w:lang w:eastAsia="en-US"/>
        </w:rPr>
        <w:t>eployment scenario</w:t>
      </w:r>
      <w:r w:rsidR="00183DBB">
        <w:rPr>
          <w:lang w:eastAsia="en-US"/>
        </w:rPr>
        <w:t>s 1</w:t>
      </w:r>
      <w:r w:rsidR="000166D3">
        <w:rPr>
          <w:lang w:eastAsia="en-US"/>
        </w:rPr>
        <w:t xml:space="preserve">, 2, </w:t>
      </w:r>
      <w:r w:rsidR="00183DBB">
        <w:rPr>
          <w:lang w:eastAsia="en-US"/>
        </w:rPr>
        <w:t xml:space="preserve">and 4 </w:t>
      </w:r>
      <w:r w:rsidR="000166D3">
        <w:rPr>
          <w:lang w:eastAsia="en-US"/>
        </w:rPr>
        <w:t>with topology 1 can be considered as</w:t>
      </w:r>
      <w:r w:rsidR="00183DBB">
        <w:rPr>
          <w:lang w:eastAsia="en-US"/>
        </w:rPr>
        <w:t xml:space="preserve"> baseline scenarios and should be part of Rel-19. </w:t>
      </w:r>
      <w:r w:rsidR="00B241FD">
        <w:rPr>
          <w:lang w:eastAsia="en-US"/>
        </w:rPr>
        <w:t xml:space="preserve">(Note that according to 38.848, not all devices are suitable for a deployment scenario/topology pair; for </w:t>
      </w:r>
      <w:r w:rsidR="003C7D7E">
        <w:rPr>
          <w:lang w:eastAsia="en-US"/>
        </w:rPr>
        <w:t>example,</w:t>
      </w:r>
      <w:r w:rsidR="00B241FD">
        <w:rPr>
          <w:lang w:eastAsia="en-US"/>
        </w:rPr>
        <w:t xml:space="preserve"> device types A/B are not considered for deployment scenario 4 using topology 1.) </w:t>
      </w:r>
      <w:r w:rsidR="00A90DF5">
        <w:rPr>
          <w:lang w:eastAsia="en-US"/>
        </w:rPr>
        <w:t xml:space="preserve">The remaining </w:t>
      </w:r>
      <w:r w:rsidR="00B241FD">
        <w:rPr>
          <w:lang w:eastAsia="en-US"/>
        </w:rPr>
        <w:t xml:space="preserve">deployment </w:t>
      </w:r>
      <w:r w:rsidR="00A90DF5">
        <w:rPr>
          <w:lang w:eastAsia="en-US"/>
        </w:rPr>
        <w:t>scenario/topology pairs are also essential</w:t>
      </w:r>
      <w:r w:rsidR="00B241FD">
        <w:rPr>
          <w:lang w:eastAsia="en-US"/>
        </w:rPr>
        <w:t xml:space="preserve"> for various other use </w:t>
      </w:r>
      <w:r w:rsidR="003C7D7E">
        <w:rPr>
          <w:lang w:eastAsia="en-US"/>
        </w:rPr>
        <w:t>cases;</w:t>
      </w:r>
      <w:r w:rsidR="00A90DF5">
        <w:rPr>
          <w:lang w:eastAsia="en-US"/>
        </w:rPr>
        <w:t xml:space="preserve"> however, they can be considered in a later phase of Rel-19 when at least the major components of a baseline design </w:t>
      </w:r>
      <w:r w:rsidR="007863B1">
        <w:rPr>
          <w:lang w:eastAsia="en-US"/>
        </w:rPr>
        <w:t>have</w:t>
      </w:r>
      <w:r w:rsidR="00A90DF5">
        <w:rPr>
          <w:lang w:eastAsia="en-US"/>
        </w:rPr>
        <w:t xml:space="preserve"> been fully studied.  </w:t>
      </w:r>
    </w:p>
    <w:p w14:paraId="5D1DEB5B" w14:textId="77777777" w:rsidR="00183DBB" w:rsidRDefault="00183DBB" w:rsidP="009369F9"/>
    <w:p w14:paraId="67373B0D" w14:textId="5050EE7C" w:rsidR="002914F1" w:rsidRDefault="008A0443" w:rsidP="009369F9">
      <w:pPr>
        <w:rPr>
          <w:b/>
          <w:bCs/>
          <w:lang w:eastAsia="en-US"/>
        </w:rPr>
      </w:pPr>
      <w:r w:rsidRPr="00E612CA">
        <w:rPr>
          <w:b/>
          <w:bCs/>
        </w:rPr>
        <w:t>Proposal</w:t>
      </w:r>
      <w:r w:rsidR="00352AE1">
        <w:rPr>
          <w:b/>
          <w:bCs/>
        </w:rPr>
        <w:t xml:space="preserve"> 2</w:t>
      </w:r>
      <w:r w:rsidRPr="00E612CA">
        <w:rPr>
          <w:b/>
          <w:bCs/>
        </w:rPr>
        <w:t>:</w:t>
      </w:r>
      <w:r w:rsidRPr="00E612CA">
        <w:rPr>
          <w:b/>
          <w:bCs/>
          <w:lang w:eastAsia="en-US"/>
        </w:rPr>
        <w:t xml:space="preserve"> </w:t>
      </w:r>
      <w:r w:rsidR="00D10F77">
        <w:rPr>
          <w:b/>
          <w:bCs/>
          <w:lang w:eastAsia="en-US"/>
        </w:rPr>
        <w:t>Prioritize study</w:t>
      </w:r>
      <w:r w:rsidR="00183DBB">
        <w:rPr>
          <w:b/>
          <w:bCs/>
          <w:lang w:eastAsia="en-US"/>
        </w:rPr>
        <w:t xml:space="preserve"> </w:t>
      </w:r>
      <w:r w:rsidR="00D10F77">
        <w:rPr>
          <w:b/>
          <w:bCs/>
          <w:lang w:eastAsia="en-US"/>
        </w:rPr>
        <w:t xml:space="preserve">of </w:t>
      </w:r>
      <w:r w:rsidR="00A90DF5">
        <w:rPr>
          <w:b/>
          <w:bCs/>
          <w:lang w:eastAsia="en-US"/>
        </w:rPr>
        <w:t>the following deployment scenarios and topologies</w:t>
      </w:r>
      <w:r w:rsidR="00D10F77">
        <w:rPr>
          <w:b/>
          <w:bCs/>
          <w:lang w:eastAsia="en-US"/>
        </w:rPr>
        <w:t>:</w:t>
      </w:r>
    </w:p>
    <w:p w14:paraId="0FD7C6EC" w14:textId="77777777" w:rsidR="003869F1" w:rsidRPr="00D43675" w:rsidRDefault="003869F1" w:rsidP="00E612CA">
      <w:pPr>
        <w:numPr>
          <w:ilvl w:val="0"/>
          <w:numId w:val="10"/>
        </w:numPr>
        <w:rPr>
          <w:b/>
          <w:bCs/>
          <w:lang w:val="en-US"/>
        </w:rPr>
      </w:pPr>
      <w:bookmarkStart w:id="1" w:name="_Hlk151974480"/>
      <w:r w:rsidRPr="00D43675">
        <w:rPr>
          <w:b/>
          <w:bCs/>
          <w:lang w:val="en-US"/>
        </w:rPr>
        <w:t>Deployment scenario 1 with Topology 1</w:t>
      </w:r>
    </w:p>
    <w:p w14:paraId="63F6F2EC" w14:textId="77777777" w:rsidR="003869F1" w:rsidRPr="00183DBB" w:rsidRDefault="003869F1" w:rsidP="00E612CA">
      <w:pPr>
        <w:numPr>
          <w:ilvl w:val="0"/>
          <w:numId w:val="10"/>
        </w:numPr>
        <w:rPr>
          <w:b/>
          <w:bCs/>
          <w:lang w:val="en-US"/>
        </w:rPr>
      </w:pPr>
      <w:r w:rsidRPr="00183DBB">
        <w:rPr>
          <w:b/>
          <w:bCs/>
          <w:lang w:val="en-US"/>
        </w:rPr>
        <w:t>Deployment scenario 2 with Topology 1</w:t>
      </w:r>
    </w:p>
    <w:p w14:paraId="5F7FD81F" w14:textId="5530392B" w:rsidR="00183DBB" w:rsidRPr="00C91DB7" w:rsidRDefault="003869F1" w:rsidP="00C91DB7">
      <w:pPr>
        <w:numPr>
          <w:ilvl w:val="0"/>
          <w:numId w:val="10"/>
        </w:numPr>
        <w:rPr>
          <w:b/>
          <w:bCs/>
          <w:lang w:val="en-US"/>
        </w:rPr>
      </w:pPr>
      <w:r w:rsidRPr="00D43675">
        <w:rPr>
          <w:b/>
          <w:bCs/>
          <w:lang w:val="en-US"/>
        </w:rPr>
        <w:t>Deployment scenario 4 with Topology 1</w:t>
      </w:r>
      <w:bookmarkEnd w:id="1"/>
    </w:p>
    <w:p w14:paraId="375D3FFD" w14:textId="77777777" w:rsidR="003869F1" w:rsidRPr="004C03CE" w:rsidRDefault="003869F1" w:rsidP="009369F9">
      <w:pPr>
        <w:rPr>
          <w:b/>
          <w:bCs/>
        </w:rPr>
      </w:pPr>
    </w:p>
    <w:p w14:paraId="67DAE619" w14:textId="5C42A0F6" w:rsidR="0089265E" w:rsidRDefault="00776B33" w:rsidP="007304EA">
      <w:pPr>
        <w:pStyle w:val="Heading2"/>
        <w:numPr>
          <w:ilvl w:val="1"/>
          <w:numId w:val="9"/>
        </w:numPr>
        <w:tabs>
          <w:tab w:val="num" w:pos="576"/>
        </w:tabs>
        <w:ind w:left="360" w:hanging="360"/>
        <w:rPr>
          <w:sz w:val="28"/>
          <w:szCs w:val="28"/>
        </w:rPr>
      </w:pPr>
      <w:r>
        <w:rPr>
          <w:sz w:val="28"/>
          <w:szCs w:val="28"/>
        </w:rPr>
        <w:lastRenderedPageBreak/>
        <w:t>Spectrum</w:t>
      </w:r>
    </w:p>
    <w:p w14:paraId="597D0AC5" w14:textId="405A607F" w:rsidR="009A7969" w:rsidRDefault="004C03CE" w:rsidP="006D5710">
      <w:r>
        <w:t>A</w:t>
      </w:r>
      <w:r w:rsidR="00613EEA" w:rsidRPr="00613EEA">
        <w:t>mbient IoT</w:t>
      </w:r>
      <w:r>
        <w:t xml:space="preserve"> can use licensed or the unlicensed bands. </w:t>
      </w:r>
      <w:r w:rsidR="00613EEA" w:rsidRPr="00613EEA">
        <w:t xml:space="preserve">Certain restrictions such as </w:t>
      </w:r>
      <w:r w:rsidR="006D5710" w:rsidRPr="00613EEA">
        <w:t>limitations</w:t>
      </w:r>
      <w:r w:rsidR="00613EEA" w:rsidRPr="00613EEA">
        <w:t xml:space="preserve"> in transmit power or </w:t>
      </w:r>
      <w:r w:rsidR="006D5710" w:rsidRPr="00613EEA">
        <w:t>interference</w:t>
      </w:r>
      <w:r w:rsidR="00613EEA" w:rsidRPr="00613EEA">
        <w:t xml:space="preserve"> </w:t>
      </w:r>
      <w:r w:rsidR="006D5710" w:rsidRPr="00613EEA">
        <w:t>management</w:t>
      </w:r>
      <w:r w:rsidR="00613EEA" w:rsidRPr="00613EEA">
        <w:t xml:space="preserve"> in </w:t>
      </w:r>
      <w:r w:rsidR="006D5710" w:rsidRPr="00613EEA">
        <w:t>unlicensed</w:t>
      </w:r>
      <w:r w:rsidR="00613EEA" w:rsidRPr="00613EEA">
        <w:t xml:space="preserve"> band</w:t>
      </w:r>
      <w:r>
        <w:t>s make</w:t>
      </w:r>
      <w:r w:rsidR="00613EEA" w:rsidRPr="00613EEA">
        <w:t xml:space="preserve"> it not very appropriate for ambient IoT. Licensed bands offer higher reliability and service </w:t>
      </w:r>
      <w:r w:rsidR="006D5710" w:rsidRPr="00613EEA">
        <w:t>availability</w:t>
      </w:r>
      <w:r w:rsidR="005372C8">
        <w:t xml:space="preserve">. </w:t>
      </w:r>
      <w:r>
        <w:t>FDD bands</w:t>
      </w:r>
      <w:r w:rsidR="007863B1">
        <w:t xml:space="preserve"> can</w:t>
      </w:r>
      <w:r>
        <w:t xml:space="preserve"> provide better coverage due to the lower carrier frequencies</w:t>
      </w:r>
      <w:r w:rsidR="00D10F77">
        <w:t xml:space="preserve"> and possibility for continuous transmission in each direction</w:t>
      </w:r>
      <w:r>
        <w:t>.</w:t>
      </w:r>
      <w:r w:rsidR="009A7969">
        <w:t xml:space="preserve"> Regarding in</w:t>
      </w:r>
      <w:r w:rsidR="00CC6304">
        <w:t>-</w:t>
      </w:r>
      <w:r w:rsidR="009A7969">
        <w:t>band, guard</w:t>
      </w:r>
      <w:r w:rsidR="00CC6304">
        <w:t>-</w:t>
      </w:r>
      <w:r w:rsidR="009A7969">
        <w:t xml:space="preserve">band, </w:t>
      </w:r>
      <w:r w:rsidR="007863B1">
        <w:t>or stand-alone</w:t>
      </w:r>
      <w:r w:rsidR="009A7969">
        <w:t xml:space="preserve"> band; we think at least in</w:t>
      </w:r>
      <w:r w:rsidR="00CC6304">
        <w:t>-</w:t>
      </w:r>
      <w:r w:rsidR="009A7969">
        <w:t xml:space="preserve">band should be part of Rel-19. </w:t>
      </w:r>
      <w:r w:rsidR="00211881">
        <w:t>Guard</w:t>
      </w:r>
      <w:r w:rsidR="007863B1">
        <w:t xml:space="preserve"> </w:t>
      </w:r>
      <w:r w:rsidR="00211881">
        <w:t xml:space="preserve">bands or </w:t>
      </w:r>
      <w:r w:rsidR="007863B1">
        <w:t>stand-alone</w:t>
      </w:r>
      <w:r w:rsidR="00211881">
        <w:t xml:space="preserve"> bands may be considered </w:t>
      </w:r>
      <w:r w:rsidR="0084518E">
        <w:t xml:space="preserve">at a </w:t>
      </w:r>
      <w:r w:rsidR="00211881">
        <w:t xml:space="preserve">later </w:t>
      </w:r>
      <w:r w:rsidR="0084518E">
        <w:t xml:space="preserve">stage </w:t>
      </w:r>
      <w:r w:rsidR="00211881">
        <w:t>once design targets and requirements are studied</w:t>
      </w:r>
      <w:r w:rsidR="00C51C7B">
        <w:t>.</w:t>
      </w:r>
    </w:p>
    <w:p w14:paraId="3607DC81" w14:textId="1FC12A28" w:rsidR="00CA0C2C" w:rsidRDefault="005372C8" w:rsidP="00870A43">
      <w:pPr>
        <w:rPr>
          <w:b/>
          <w:bCs/>
        </w:rPr>
      </w:pPr>
      <w:r w:rsidRPr="005372C8">
        <w:rPr>
          <w:b/>
          <w:bCs/>
        </w:rPr>
        <w:t>Proposal</w:t>
      </w:r>
      <w:r w:rsidR="006D5710">
        <w:rPr>
          <w:b/>
          <w:bCs/>
        </w:rPr>
        <w:t xml:space="preserve"> 3</w:t>
      </w:r>
      <w:r w:rsidRPr="005372C8">
        <w:rPr>
          <w:b/>
          <w:bCs/>
        </w:rPr>
        <w:t xml:space="preserve">:  </w:t>
      </w:r>
      <w:r w:rsidR="00B52176">
        <w:rPr>
          <w:b/>
          <w:bCs/>
        </w:rPr>
        <w:t>Include</w:t>
      </w:r>
      <w:r w:rsidR="004C03CE">
        <w:rPr>
          <w:b/>
          <w:bCs/>
        </w:rPr>
        <w:t xml:space="preserve"> </w:t>
      </w:r>
      <w:r w:rsidR="00211881">
        <w:rPr>
          <w:b/>
          <w:bCs/>
        </w:rPr>
        <w:t>at least in</w:t>
      </w:r>
      <w:r w:rsidR="00CC6304">
        <w:rPr>
          <w:b/>
          <w:bCs/>
        </w:rPr>
        <w:t>-</w:t>
      </w:r>
      <w:r w:rsidR="00211881">
        <w:rPr>
          <w:b/>
          <w:bCs/>
        </w:rPr>
        <w:t xml:space="preserve">band, </w:t>
      </w:r>
      <w:r w:rsidR="003723A2">
        <w:rPr>
          <w:b/>
          <w:bCs/>
        </w:rPr>
        <w:t xml:space="preserve">FR1 </w:t>
      </w:r>
      <w:r w:rsidR="00BD6393">
        <w:rPr>
          <w:b/>
          <w:bCs/>
        </w:rPr>
        <w:t xml:space="preserve">FDD </w:t>
      </w:r>
      <w:r w:rsidR="004C03CE">
        <w:rPr>
          <w:b/>
          <w:bCs/>
        </w:rPr>
        <w:t>l</w:t>
      </w:r>
      <w:r w:rsidRPr="005372C8">
        <w:rPr>
          <w:b/>
          <w:bCs/>
        </w:rPr>
        <w:t>ice</w:t>
      </w:r>
      <w:r w:rsidR="00CE4873">
        <w:rPr>
          <w:b/>
          <w:bCs/>
        </w:rPr>
        <w:t>nsed</w:t>
      </w:r>
      <w:r w:rsidRPr="005372C8">
        <w:rPr>
          <w:b/>
          <w:bCs/>
        </w:rPr>
        <w:t xml:space="preserve"> band</w:t>
      </w:r>
      <w:r w:rsidR="004C03CE">
        <w:rPr>
          <w:b/>
          <w:bCs/>
        </w:rPr>
        <w:t xml:space="preserve"> </w:t>
      </w:r>
      <w:r w:rsidRPr="005372C8">
        <w:rPr>
          <w:b/>
          <w:bCs/>
        </w:rPr>
        <w:t>for ambient IoT.</w:t>
      </w:r>
    </w:p>
    <w:p w14:paraId="75603902" w14:textId="77777777" w:rsidR="003723A2" w:rsidRDefault="003723A2" w:rsidP="00870A43">
      <w:pPr>
        <w:rPr>
          <w:b/>
          <w:bCs/>
        </w:rPr>
      </w:pPr>
    </w:p>
    <w:p w14:paraId="0DFB55E8" w14:textId="131EA159" w:rsidR="00E822AF" w:rsidRDefault="009020AA" w:rsidP="007304EA">
      <w:pPr>
        <w:pStyle w:val="Heading2"/>
        <w:numPr>
          <w:ilvl w:val="1"/>
          <w:numId w:val="9"/>
        </w:numPr>
        <w:tabs>
          <w:tab w:val="num" w:pos="576"/>
        </w:tabs>
        <w:ind w:left="360" w:hanging="360"/>
        <w:rPr>
          <w:sz w:val="28"/>
          <w:szCs w:val="28"/>
        </w:rPr>
      </w:pPr>
      <w:r w:rsidRPr="009020AA">
        <w:rPr>
          <w:sz w:val="28"/>
          <w:szCs w:val="28"/>
        </w:rPr>
        <w:t xml:space="preserve">Scope </w:t>
      </w:r>
    </w:p>
    <w:p w14:paraId="78E304F0" w14:textId="31B9E0D1" w:rsidR="00A970E5" w:rsidRPr="00A970E5" w:rsidRDefault="00A970E5" w:rsidP="00A970E5">
      <w:r>
        <w:t>The PHY layer and higher layer design is expected to be different for passive and active devices. Although a new redesign may be needed for passive devices to support backscattering, design for active devices may use the existing NR philosophy but should be significantly revised to support energy harvesting and reduced complexity/power consumption.</w:t>
      </w:r>
    </w:p>
    <w:p w14:paraId="200037F9" w14:textId="6662FD2A" w:rsidR="00E822AF" w:rsidRDefault="00E822AF" w:rsidP="00E822AF">
      <w:r>
        <w:t xml:space="preserve">The design of the signals and channels for ambient IoT should support devices without energy storage and with lower complexity and higher power </w:t>
      </w:r>
      <w:r w:rsidR="00CF0DA1">
        <w:t>efficiency</w:t>
      </w:r>
      <w:r>
        <w:t>. For device A and B, PHY layer based on backscattering could be considered. In backscattering,</w:t>
      </w:r>
      <w:r w:rsidR="00C9157C">
        <w:t xml:space="preserve"> </w:t>
      </w:r>
      <w:r>
        <w:t xml:space="preserve">the IoT device backscatters (reflects) and incoming signal, e.g., a carrier wave. Data can be embedded on the </w:t>
      </w:r>
      <w:r w:rsidR="00CF0DA1">
        <w:t xml:space="preserve">backscattered </w:t>
      </w:r>
      <w:r>
        <w:t xml:space="preserve">carrier wave using simple </w:t>
      </w:r>
      <w:r w:rsidR="00CF0DA1">
        <w:t>modulation</w:t>
      </w:r>
      <w:r>
        <w:t xml:space="preserve"> schemes such as ASK or FSK. The </w:t>
      </w:r>
      <w:r w:rsidR="00CF0DA1">
        <w:t>device circuitry</w:t>
      </w:r>
      <w:r>
        <w:t xml:space="preserve"> </w:t>
      </w:r>
      <w:r w:rsidR="00CF0DA1">
        <w:t xml:space="preserve">is </w:t>
      </w:r>
      <w:r>
        <w:t xml:space="preserve">energized by the carrier wave </w:t>
      </w:r>
      <w:r w:rsidR="00CF0DA1">
        <w:t>which enables the</w:t>
      </w:r>
      <w:r>
        <w:t xml:space="preserve"> device receiver </w:t>
      </w:r>
      <w:r w:rsidR="00CF0DA1">
        <w:t xml:space="preserve">to </w:t>
      </w:r>
      <w:r>
        <w:t xml:space="preserve">perform simple receive operations. For device C, </w:t>
      </w:r>
      <w:r w:rsidR="00CF0DA1">
        <w:t>backscattering</w:t>
      </w:r>
      <w:r>
        <w:t xml:space="preserve"> is not needed </w:t>
      </w:r>
      <w:r w:rsidR="00CF0DA1">
        <w:t>but</w:t>
      </w:r>
      <w:r>
        <w:t xml:space="preserve"> </w:t>
      </w:r>
      <w:r w:rsidR="00CF0DA1">
        <w:t xml:space="preserve">a lean </w:t>
      </w:r>
      <w:r>
        <w:t xml:space="preserve">PHY </w:t>
      </w:r>
      <w:r w:rsidR="00CF0DA1">
        <w:t xml:space="preserve">layer </w:t>
      </w:r>
      <w:r>
        <w:t xml:space="preserve">is </w:t>
      </w:r>
      <w:r w:rsidR="00C9157C">
        <w:t>required</w:t>
      </w:r>
      <w:r w:rsidR="00CF0DA1">
        <w:t xml:space="preserve"> to reduce complexity and power consumption. Energy harvesting should also be considered.</w:t>
      </w:r>
    </w:p>
    <w:p w14:paraId="26B57E2C" w14:textId="514376F1" w:rsidR="00E81ED2" w:rsidRDefault="00E81ED2" w:rsidP="00E822AF">
      <w:r>
        <w:t>For ambient IoT, t</w:t>
      </w:r>
      <w:r w:rsidR="00E822AF">
        <w:t xml:space="preserve">he MAC layer </w:t>
      </w:r>
      <w:r>
        <w:t>should</w:t>
      </w:r>
      <w:r w:rsidR="00E822AF">
        <w:t xml:space="preserve"> also be redesigned </w:t>
      </w:r>
      <w:r>
        <w:t>to</w:t>
      </w:r>
      <w:r w:rsidR="00E822AF">
        <w:t xml:space="preserve"> support </w:t>
      </w:r>
      <w:r>
        <w:t xml:space="preserve">backscattering and </w:t>
      </w:r>
      <w:r w:rsidR="00E822AF">
        <w:t>energy harvesting</w:t>
      </w:r>
      <w:r>
        <w:t xml:space="preserve">. </w:t>
      </w:r>
      <w:r w:rsidR="00B67AA3">
        <w:t>New c</w:t>
      </w:r>
      <w:r>
        <w:t xml:space="preserve">ollision avoidance and channel access mechanisms are needed to </w:t>
      </w:r>
      <w:r w:rsidR="00B67AA3">
        <w:t>support IoT devices with high density.</w:t>
      </w:r>
    </w:p>
    <w:p w14:paraId="0CA08DB4" w14:textId="7E971849" w:rsidR="00927D47" w:rsidRDefault="00B67AA3" w:rsidP="009F4FA7">
      <w:r>
        <w:t xml:space="preserve">A lean protocol stack should be designed for ambient IoT devices. For example, </w:t>
      </w:r>
      <w:r w:rsidR="00A970E5">
        <w:t xml:space="preserve">all or some of the PDCP/RLC functionalities may not needed. RRC should be simplified significantly. </w:t>
      </w:r>
    </w:p>
    <w:p w14:paraId="0207DEA9" w14:textId="042343AC" w:rsidR="00927D47" w:rsidRDefault="0006439A" w:rsidP="009F4FA7">
      <w:pPr>
        <w:rPr>
          <w:b/>
          <w:bCs/>
        </w:rPr>
      </w:pPr>
      <w:r w:rsidRPr="0006439A">
        <w:rPr>
          <w:b/>
          <w:bCs/>
        </w:rPr>
        <w:t>Proposal 4: Study new PHY and higher layer protocols to support backscattering, energy harvesting, and reduced complexity/power consumption.</w:t>
      </w:r>
    </w:p>
    <w:p w14:paraId="1C44ADE6" w14:textId="77777777" w:rsidR="00E7211B" w:rsidRPr="00E612CA" w:rsidRDefault="00E7211B" w:rsidP="009F4FA7"/>
    <w:p w14:paraId="1B97C721" w14:textId="3058469C" w:rsidR="0080775C" w:rsidRPr="00E612CA" w:rsidRDefault="00455992" w:rsidP="009F4FA7">
      <w:r w:rsidRPr="00E612CA">
        <w:t xml:space="preserve">We think the scope of ambient IoT </w:t>
      </w:r>
      <w:r w:rsidR="002C272C">
        <w:t xml:space="preserve">is </w:t>
      </w:r>
      <w:r w:rsidRPr="00E612CA">
        <w:t>quite large</w:t>
      </w:r>
      <w:r w:rsidR="00992F9E">
        <w:t xml:space="preserve"> and</w:t>
      </w:r>
      <w:r w:rsidR="002C272C">
        <w:t xml:space="preserve"> the </w:t>
      </w:r>
      <w:r w:rsidR="007863B1">
        <w:t>workload</w:t>
      </w:r>
      <w:r w:rsidR="002C272C">
        <w:t xml:space="preserve"> could be high</w:t>
      </w:r>
      <w:r w:rsidR="00C9157C">
        <w:t xml:space="preserve"> even with a reduced scope. Therefore</w:t>
      </w:r>
      <w:r w:rsidRPr="00E612CA">
        <w:t xml:space="preserve">, we prefer </w:t>
      </w:r>
      <w:r w:rsidR="002C272C">
        <w:t>to have only a study item</w:t>
      </w:r>
      <w:r w:rsidRPr="00E612CA">
        <w:t xml:space="preserve"> over the full </w:t>
      </w:r>
      <w:r w:rsidR="002C272C">
        <w:t xml:space="preserve">Rel-19 </w:t>
      </w:r>
      <w:r w:rsidRPr="00E612CA">
        <w:t>release</w:t>
      </w:r>
      <w:r w:rsidR="002C272C">
        <w:t xml:space="preserve"> so that a </w:t>
      </w:r>
      <w:r w:rsidR="007863B1">
        <w:t>comprehensive</w:t>
      </w:r>
      <w:r w:rsidR="002C272C">
        <w:t xml:space="preserve"> study encompassin</w:t>
      </w:r>
      <w:r w:rsidR="00992F9E">
        <w:t>g</w:t>
      </w:r>
      <w:r w:rsidR="002C272C">
        <w:t xml:space="preserve"> all import</w:t>
      </w:r>
      <w:r w:rsidR="00992F9E">
        <w:t>a</w:t>
      </w:r>
      <w:r w:rsidR="002C272C">
        <w:t xml:space="preserve">nt </w:t>
      </w:r>
      <w:r w:rsidR="007863B1">
        <w:t>technical</w:t>
      </w:r>
      <w:r w:rsidR="002C272C">
        <w:t xml:space="preserve"> aspects can be completed. A work item phase then can </w:t>
      </w:r>
      <w:r w:rsidR="007863B1">
        <w:t>commence</w:t>
      </w:r>
      <w:r w:rsidR="002C272C">
        <w:t xml:space="preserve"> in the next release.</w:t>
      </w:r>
    </w:p>
    <w:p w14:paraId="7E920EB1" w14:textId="29629870" w:rsidR="0080775C" w:rsidRPr="00F44D56" w:rsidRDefault="0080775C" w:rsidP="009F4FA7">
      <w:pPr>
        <w:rPr>
          <w:b/>
          <w:bCs/>
        </w:rPr>
      </w:pPr>
      <w:r w:rsidRPr="006F4681">
        <w:rPr>
          <w:b/>
          <w:bCs/>
        </w:rPr>
        <w:t>Proposal</w:t>
      </w:r>
      <w:r w:rsidR="00E91E83" w:rsidRPr="006F4681">
        <w:rPr>
          <w:b/>
          <w:bCs/>
        </w:rPr>
        <w:t xml:space="preserve"> 5</w:t>
      </w:r>
      <w:r w:rsidRPr="006F4681">
        <w:rPr>
          <w:b/>
          <w:bCs/>
        </w:rPr>
        <w:t xml:space="preserve">: </w:t>
      </w:r>
      <w:r w:rsidR="002C272C" w:rsidRPr="006F4681">
        <w:rPr>
          <w:b/>
          <w:bCs/>
        </w:rPr>
        <w:t xml:space="preserve">Only SI on ambient IoT is </w:t>
      </w:r>
      <w:r w:rsidR="00B52176">
        <w:rPr>
          <w:b/>
          <w:bCs/>
        </w:rPr>
        <w:t>included</w:t>
      </w:r>
      <w:r w:rsidR="002C272C" w:rsidRPr="006F4681">
        <w:rPr>
          <w:b/>
          <w:bCs/>
        </w:rPr>
        <w:t xml:space="preserve"> for Rel-19.</w:t>
      </w:r>
    </w:p>
    <w:p w14:paraId="3F4C4546" w14:textId="77777777" w:rsidR="00E7211B" w:rsidRPr="0006439A" w:rsidRDefault="00E7211B" w:rsidP="009F4FA7">
      <w:pPr>
        <w:rPr>
          <w:b/>
          <w:bCs/>
        </w:rPr>
      </w:pPr>
    </w:p>
    <w:p w14:paraId="03D7EB83" w14:textId="772A00BA" w:rsidR="00610923" w:rsidRDefault="00850262" w:rsidP="00610923">
      <w:pPr>
        <w:pStyle w:val="Heading1"/>
      </w:pPr>
      <w:r>
        <w:t>Summary</w:t>
      </w:r>
    </w:p>
    <w:p w14:paraId="55EFA57C" w14:textId="54737C6F" w:rsidR="0041187E" w:rsidRDefault="00B953EE" w:rsidP="007823A0">
      <w:pPr>
        <w:pStyle w:val="ListParagraph"/>
        <w:overflowPunct/>
        <w:autoSpaceDE/>
        <w:autoSpaceDN/>
        <w:adjustRightInd/>
        <w:spacing w:after="160"/>
        <w:ind w:left="0"/>
        <w:contextualSpacing/>
        <w:jc w:val="left"/>
        <w:textAlignment w:val="auto"/>
      </w:pPr>
      <w:r w:rsidRPr="00A90326">
        <w:t xml:space="preserve">In this contribution, </w:t>
      </w:r>
      <w:r w:rsidR="00A90326">
        <w:t>we have discussed the scope of ambient IoT for Rel-19. The following are proposed:</w:t>
      </w:r>
    </w:p>
    <w:p w14:paraId="69303306" w14:textId="77777777" w:rsidR="00A90326" w:rsidRDefault="00A90326" w:rsidP="007823A0">
      <w:pPr>
        <w:pStyle w:val="ListParagraph"/>
        <w:overflowPunct/>
        <w:autoSpaceDE/>
        <w:autoSpaceDN/>
        <w:adjustRightInd/>
        <w:spacing w:after="160"/>
        <w:ind w:left="0"/>
        <w:contextualSpacing/>
        <w:jc w:val="left"/>
        <w:textAlignment w:val="auto"/>
      </w:pPr>
    </w:p>
    <w:p w14:paraId="27D885BB" w14:textId="77777777" w:rsidR="00D10F77" w:rsidRDefault="00D10F77" w:rsidP="00D10F77">
      <w:pPr>
        <w:rPr>
          <w:b/>
          <w:bCs/>
          <w:lang w:eastAsia="en-US"/>
        </w:rPr>
      </w:pPr>
      <w:r w:rsidRPr="003B70E5">
        <w:rPr>
          <w:b/>
          <w:bCs/>
          <w:lang w:eastAsia="en-US"/>
        </w:rPr>
        <w:t xml:space="preserve">Proposal 1: </w:t>
      </w:r>
      <w:r>
        <w:rPr>
          <w:b/>
          <w:bCs/>
          <w:lang w:eastAsia="en-US"/>
        </w:rPr>
        <w:t xml:space="preserve">Study includes all three device types (Device Types A, B, and C) </w:t>
      </w:r>
      <w:r w:rsidRPr="003B70E5">
        <w:rPr>
          <w:b/>
          <w:bCs/>
          <w:lang w:eastAsia="en-US"/>
        </w:rPr>
        <w:t>in Rel-19</w:t>
      </w:r>
      <w:r>
        <w:rPr>
          <w:b/>
          <w:bCs/>
          <w:lang w:eastAsia="en-US"/>
        </w:rPr>
        <w:t>.</w:t>
      </w:r>
    </w:p>
    <w:p w14:paraId="78BC51FB" w14:textId="77777777" w:rsidR="00D10F77" w:rsidRDefault="00D10F77" w:rsidP="00D10F77">
      <w:pPr>
        <w:rPr>
          <w:b/>
          <w:bCs/>
          <w:lang w:eastAsia="en-US"/>
        </w:rPr>
      </w:pPr>
      <w:r w:rsidRPr="00E612CA">
        <w:rPr>
          <w:b/>
          <w:bCs/>
        </w:rPr>
        <w:t>Proposal</w:t>
      </w:r>
      <w:r>
        <w:rPr>
          <w:b/>
          <w:bCs/>
        </w:rPr>
        <w:t xml:space="preserve"> 2</w:t>
      </w:r>
      <w:r w:rsidRPr="00E612CA">
        <w:rPr>
          <w:b/>
          <w:bCs/>
        </w:rPr>
        <w:t>:</w:t>
      </w:r>
      <w:r w:rsidRPr="00E612CA">
        <w:rPr>
          <w:b/>
          <w:bCs/>
          <w:lang w:eastAsia="en-US"/>
        </w:rPr>
        <w:t xml:space="preserve"> </w:t>
      </w:r>
      <w:r>
        <w:rPr>
          <w:b/>
          <w:bCs/>
          <w:lang w:eastAsia="en-US"/>
        </w:rPr>
        <w:t>Prioritize study of the following deployment scenarios and topologies:</w:t>
      </w:r>
    </w:p>
    <w:p w14:paraId="6BA21253" w14:textId="77777777" w:rsidR="00D10F77" w:rsidRPr="00D43675" w:rsidRDefault="00D10F77" w:rsidP="00D10F77">
      <w:pPr>
        <w:numPr>
          <w:ilvl w:val="0"/>
          <w:numId w:val="10"/>
        </w:numPr>
        <w:rPr>
          <w:b/>
          <w:bCs/>
          <w:lang w:val="en-US"/>
        </w:rPr>
      </w:pPr>
      <w:r w:rsidRPr="00D43675">
        <w:rPr>
          <w:b/>
          <w:bCs/>
          <w:lang w:val="en-US"/>
        </w:rPr>
        <w:t>Deployment scenario 1 with Topology 1</w:t>
      </w:r>
    </w:p>
    <w:p w14:paraId="43A5FC01" w14:textId="77777777" w:rsidR="00D10F77" w:rsidRPr="00183DBB" w:rsidRDefault="00D10F77" w:rsidP="00D10F77">
      <w:pPr>
        <w:numPr>
          <w:ilvl w:val="0"/>
          <w:numId w:val="10"/>
        </w:numPr>
        <w:rPr>
          <w:b/>
          <w:bCs/>
          <w:lang w:val="en-US"/>
        </w:rPr>
      </w:pPr>
      <w:r w:rsidRPr="00183DBB">
        <w:rPr>
          <w:b/>
          <w:bCs/>
          <w:lang w:val="en-US"/>
        </w:rPr>
        <w:t>Deployment scenario 2 with Topology 1</w:t>
      </w:r>
    </w:p>
    <w:p w14:paraId="51C183F6" w14:textId="77777777" w:rsidR="00D10F77" w:rsidRPr="00C91DB7" w:rsidRDefault="00D10F77" w:rsidP="00D10F77">
      <w:pPr>
        <w:numPr>
          <w:ilvl w:val="0"/>
          <w:numId w:val="10"/>
        </w:numPr>
        <w:rPr>
          <w:b/>
          <w:bCs/>
          <w:lang w:val="en-US"/>
        </w:rPr>
      </w:pPr>
      <w:r w:rsidRPr="00D43675">
        <w:rPr>
          <w:b/>
          <w:bCs/>
          <w:lang w:val="en-US"/>
        </w:rPr>
        <w:t>Deployment scenario 4 with Topology 1</w:t>
      </w:r>
    </w:p>
    <w:p w14:paraId="1110C4D9" w14:textId="77777777" w:rsidR="00D10F77" w:rsidRPr="00D10F77" w:rsidRDefault="00D10F77" w:rsidP="00D10F77">
      <w:pPr>
        <w:rPr>
          <w:b/>
          <w:bCs/>
        </w:rPr>
      </w:pPr>
      <w:r w:rsidRPr="00D10F77">
        <w:rPr>
          <w:b/>
          <w:bCs/>
        </w:rPr>
        <w:t>Proposal 3:  Include at least in-band, FR1 FDD licensed band for ambient IoT.</w:t>
      </w:r>
    </w:p>
    <w:p w14:paraId="43DA96CD" w14:textId="77777777" w:rsidR="00737C27" w:rsidRPr="00E612CA" w:rsidRDefault="00737C27" w:rsidP="00E612CA">
      <w:pPr>
        <w:rPr>
          <w:b/>
          <w:bCs/>
        </w:rPr>
      </w:pPr>
      <w:r w:rsidRPr="00E612CA">
        <w:rPr>
          <w:b/>
          <w:bCs/>
        </w:rPr>
        <w:lastRenderedPageBreak/>
        <w:t>Proposal 4: Study new PHY and higher layer protocols to support backscattering, energy harvesting, and reduced complexity/power consumption.</w:t>
      </w:r>
    </w:p>
    <w:p w14:paraId="68A3EF74" w14:textId="77777777" w:rsidR="00D10F77" w:rsidRPr="00F44D56" w:rsidRDefault="00D10F77" w:rsidP="00D10F77">
      <w:pPr>
        <w:rPr>
          <w:b/>
          <w:bCs/>
        </w:rPr>
      </w:pPr>
      <w:r w:rsidRPr="006F4681">
        <w:rPr>
          <w:b/>
          <w:bCs/>
        </w:rPr>
        <w:t xml:space="preserve">Proposal 5: Only SI on ambient IoT is </w:t>
      </w:r>
      <w:r>
        <w:rPr>
          <w:b/>
          <w:bCs/>
        </w:rPr>
        <w:t>included</w:t>
      </w:r>
      <w:r w:rsidRPr="006F4681">
        <w:rPr>
          <w:b/>
          <w:bCs/>
        </w:rPr>
        <w:t xml:space="preserve"> for Rel-19.</w:t>
      </w:r>
    </w:p>
    <w:p w14:paraId="1EFCB0E0" w14:textId="77777777" w:rsidR="00FC0187" w:rsidRPr="009614A4" w:rsidRDefault="00FC0187" w:rsidP="00FC0187">
      <w:pPr>
        <w:rPr>
          <w:b/>
          <w:bCs/>
          <w:lang w:eastAsia="en-US"/>
        </w:rPr>
      </w:pPr>
    </w:p>
    <w:p w14:paraId="65AC662E" w14:textId="77777777" w:rsidR="00B8070A" w:rsidRPr="00B8070A" w:rsidRDefault="00610923" w:rsidP="00EC640E">
      <w:pPr>
        <w:pStyle w:val="Heading1"/>
      </w:pPr>
      <w:r w:rsidRPr="002C542E">
        <w:t>References</w:t>
      </w:r>
    </w:p>
    <w:p w14:paraId="21D8CE47" w14:textId="5E85F679" w:rsidR="007823A0" w:rsidRDefault="0053470E" w:rsidP="007823A0">
      <w:pPr>
        <w:ind w:left="567" w:hanging="567"/>
      </w:pPr>
      <w:r w:rsidRPr="00A90326">
        <w:t>[1]</w:t>
      </w:r>
      <w:r w:rsidR="004F3DA1">
        <w:t xml:space="preserve"> </w:t>
      </w:r>
      <w:r w:rsidR="00A90326">
        <w:t>3GPP TR 22.840</w:t>
      </w:r>
    </w:p>
    <w:p w14:paraId="387D4D7B" w14:textId="1ED1A76A" w:rsidR="00A90326" w:rsidRDefault="00A90326" w:rsidP="00927ABE">
      <w:pPr>
        <w:ind w:left="567" w:hanging="567"/>
      </w:pPr>
      <w:r>
        <w:t>[2] 3GPP TR 38.848</w:t>
      </w:r>
    </w:p>
    <w:p w14:paraId="3F4EE263" w14:textId="3A178D1A" w:rsidR="008968D3" w:rsidRPr="007B355D" w:rsidRDefault="008968D3" w:rsidP="00E612CA">
      <w:pPr>
        <w:rPr>
          <w:rFonts w:ascii="Times New Roman" w:hAnsi="Times New Roman"/>
          <w:sz w:val="22"/>
          <w:szCs w:val="22"/>
        </w:rPr>
      </w:pPr>
    </w:p>
    <w:sectPr w:rsidR="008968D3" w:rsidRPr="007B355D">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1B9E" w14:textId="77777777" w:rsidR="00934A18" w:rsidRDefault="00934A18">
      <w:r>
        <w:separator/>
      </w:r>
    </w:p>
  </w:endnote>
  <w:endnote w:type="continuationSeparator" w:id="0">
    <w:p w14:paraId="09AEDDCB" w14:textId="77777777" w:rsidR="00934A18" w:rsidRDefault="00934A18">
      <w:r>
        <w:continuationSeparator/>
      </w:r>
    </w:p>
  </w:endnote>
  <w:endnote w:type="continuationNotice" w:id="1">
    <w:p w14:paraId="784C732D" w14:textId="77777777" w:rsidR="00934A18" w:rsidRDefault="00934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5075E"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0E092" w14:textId="77777777" w:rsidR="00934A18" w:rsidRDefault="00934A18">
      <w:r>
        <w:separator/>
      </w:r>
    </w:p>
  </w:footnote>
  <w:footnote w:type="continuationSeparator" w:id="0">
    <w:p w14:paraId="0B4B471C" w14:textId="77777777" w:rsidR="00934A18" w:rsidRDefault="00934A18">
      <w:r>
        <w:continuationSeparator/>
      </w:r>
    </w:p>
  </w:footnote>
  <w:footnote w:type="continuationNotice" w:id="1">
    <w:p w14:paraId="5D81B9D4" w14:textId="77777777" w:rsidR="00934A18" w:rsidRDefault="00934A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6C22439"/>
    <w:multiLevelType w:val="multilevel"/>
    <w:tmpl w:val="E9367B9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F7BB9"/>
    <w:multiLevelType w:val="hybridMultilevel"/>
    <w:tmpl w:val="7AAECEF4"/>
    <w:lvl w:ilvl="0" w:tplc="199003EC">
      <w:start w:val="1"/>
      <w:numFmt w:val="bullet"/>
      <w:lvlText w:val="•"/>
      <w:lvlJc w:val="left"/>
      <w:pPr>
        <w:tabs>
          <w:tab w:val="num" w:pos="360"/>
        </w:tabs>
        <w:ind w:left="360" w:hanging="360"/>
      </w:pPr>
      <w:rPr>
        <w:rFonts w:ascii="Arial" w:hAnsi="Arial" w:hint="default"/>
      </w:rPr>
    </w:lvl>
    <w:lvl w:ilvl="1" w:tplc="DFB8201C">
      <w:start w:val="1"/>
      <w:numFmt w:val="bullet"/>
      <w:lvlText w:val="•"/>
      <w:lvlJc w:val="left"/>
      <w:pPr>
        <w:tabs>
          <w:tab w:val="num" w:pos="1080"/>
        </w:tabs>
        <w:ind w:left="1080" w:hanging="360"/>
      </w:pPr>
      <w:rPr>
        <w:rFonts w:ascii="Arial" w:hAnsi="Arial" w:hint="default"/>
      </w:rPr>
    </w:lvl>
    <w:lvl w:ilvl="2" w:tplc="21C290E6" w:tentative="1">
      <w:start w:val="1"/>
      <w:numFmt w:val="bullet"/>
      <w:lvlText w:val="•"/>
      <w:lvlJc w:val="left"/>
      <w:pPr>
        <w:tabs>
          <w:tab w:val="num" w:pos="1800"/>
        </w:tabs>
        <w:ind w:left="1800" w:hanging="360"/>
      </w:pPr>
      <w:rPr>
        <w:rFonts w:ascii="Arial" w:hAnsi="Arial" w:hint="default"/>
      </w:rPr>
    </w:lvl>
    <w:lvl w:ilvl="3" w:tplc="48344E96" w:tentative="1">
      <w:start w:val="1"/>
      <w:numFmt w:val="bullet"/>
      <w:lvlText w:val="•"/>
      <w:lvlJc w:val="left"/>
      <w:pPr>
        <w:tabs>
          <w:tab w:val="num" w:pos="2520"/>
        </w:tabs>
        <w:ind w:left="2520" w:hanging="360"/>
      </w:pPr>
      <w:rPr>
        <w:rFonts w:ascii="Arial" w:hAnsi="Arial" w:hint="default"/>
      </w:rPr>
    </w:lvl>
    <w:lvl w:ilvl="4" w:tplc="1F22A084" w:tentative="1">
      <w:start w:val="1"/>
      <w:numFmt w:val="bullet"/>
      <w:lvlText w:val="•"/>
      <w:lvlJc w:val="left"/>
      <w:pPr>
        <w:tabs>
          <w:tab w:val="num" w:pos="3240"/>
        </w:tabs>
        <w:ind w:left="3240" w:hanging="360"/>
      </w:pPr>
      <w:rPr>
        <w:rFonts w:ascii="Arial" w:hAnsi="Arial" w:hint="default"/>
      </w:rPr>
    </w:lvl>
    <w:lvl w:ilvl="5" w:tplc="51A82522" w:tentative="1">
      <w:start w:val="1"/>
      <w:numFmt w:val="bullet"/>
      <w:lvlText w:val="•"/>
      <w:lvlJc w:val="left"/>
      <w:pPr>
        <w:tabs>
          <w:tab w:val="num" w:pos="3960"/>
        </w:tabs>
        <w:ind w:left="3960" w:hanging="360"/>
      </w:pPr>
      <w:rPr>
        <w:rFonts w:ascii="Arial" w:hAnsi="Arial" w:hint="default"/>
      </w:rPr>
    </w:lvl>
    <w:lvl w:ilvl="6" w:tplc="0C4C0388" w:tentative="1">
      <w:start w:val="1"/>
      <w:numFmt w:val="bullet"/>
      <w:lvlText w:val="•"/>
      <w:lvlJc w:val="left"/>
      <w:pPr>
        <w:tabs>
          <w:tab w:val="num" w:pos="4680"/>
        </w:tabs>
        <w:ind w:left="4680" w:hanging="360"/>
      </w:pPr>
      <w:rPr>
        <w:rFonts w:ascii="Arial" w:hAnsi="Arial" w:hint="default"/>
      </w:rPr>
    </w:lvl>
    <w:lvl w:ilvl="7" w:tplc="E14A5B48" w:tentative="1">
      <w:start w:val="1"/>
      <w:numFmt w:val="bullet"/>
      <w:lvlText w:val="•"/>
      <w:lvlJc w:val="left"/>
      <w:pPr>
        <w:tabs>
          <w:tab w:val="num" w:pos="5400"/>
        </w:tabs>
        <w:ind w:left="5400" w:hanging="360"/>
      </w:pPr>
      <w:rPr>
        <w:rFonts w:ascii="Arial" w:hAnsi="Arial" w:hint="default"/>
      </w:rPr>
    </w:lvl>
    <w:lvl w:ilvl="8" w:tplc="4DBCB8A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8340651">
    <w:abstractNumId w:val="4"/>
  </w:num>
  <w:num w:numId="2" w16cid:durableId="257836388">
    <w:abstractNumId w:val="3"/>
  </w:num>
  <w:num w:numId="3" w16cid:durableId="1460605317">
    <w:abstractNumId w:val="0"/>
  </w:num>
  <w:num w:numId="4" w16cid:durableId="1126509676">
    <w:abstractNumId w:val="7"/>
  </w:num>
  <w:num w:numId="5" w16cid:durableId="1916470250">
    <w:abstractNumId w:val="1"/>
  </w:num>
  <w:num w:numId="6" w16cid:durableId="1457480138">
    <w:abstractNumId w:val="10"/>
  </w:num>
  <w:num w:numId="7" w16cid:durableId="993948701">
    <w:abstractNumId w:val="5"/>
  </w:num>
  <w:num w:numId="8" w16cid:durableId="1495147926">
    <w:abstractNumId w:val="9"/>
  </w:num>
  <w:num w:numId="9" w16cid:durableId="1475440302">
    <w:abstractNumId w:val="2"/>
  </w:num>
  <w:num w:numId="10" w16cid:durableId="700396117">
    <w:abstractNumId w:val="8"/>
  </w:num>
  <w:num w:numId="11" w16cid:durableId="3970997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9A6"/>
    <w:rsid w:val="00001B36"/>
    <w:rsid w:val="00002490"/>
    <w:rsid w:val="00002A37"/>
    <w:rsid w:val="00003134"/>
    <w:rsid w:val="00003590"/>
    <w:rsid w:val="00003A31"/>
    <w:rsid w:val="00003AC5"/>
    <w:rsid w:val="00003C71"/>
    <w:rsid w:val="00004034"/>
    <w:rsid w:val="0000469E"/>
    <w:rsid w:val="000047F5"/>
    <w:rsid w:val="00004824"/>
    <w:rsid w:val="00004C9D"/>
    <w:rsid w:val="00004DAA"/>
    <w:rsid w:val="0000515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2EF"/>
    <w:rsid w:val="000127FC"/>
    <w:rsid w:val="00012845"/>
    <w:rsid w:val="00013384"/>
    <w:rsid w:val="0001459C"/>
    <w:rsid w:val="00014A34"/>
    <w:rsid w:val="00014A91"/>
    <w:rsid w:val="0001536F"/>
    <w:rsid w:val="00015D15"/>
    <w:rsid w:val="0001623E"/>
    <w:rsid w:val="00016368"/>
    <w:rsid w:val="000166D3"/>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703"/>
    <w:rsid w:val="00060B64"/>
    <w:rsid w:val="000616E7"/>
    <w:rsid w:val="00061E17"/>
    <w:rsid w:val="00062BB5"/>
    <w:rsid w:val="00062BBA"/>
    <w:rsid w:val="00062EBA"/>
    <w:rsid w:val="00063095"/>
    <w:rsid w:val="00063425"/>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14AC"/>
    <w:rsid w:val="00091557"/>
    <w:rsid w:val="000916C6"/>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3A8F"/>
    <w:rsid w:val="000B43A5"/>
    <w:rsid w:val="000B4AB9"/>
    <w:rsid w:val="000B4DAA"/>
    <w:rsid w:val="000B58C3"/>
    <w:rsid w:val="000B592A"/>
    <w:rsid w:val="000B5BEA"/>
    <w:rsid w:val="000B5FFD"/>
    <w:rsid w:val="000B61E9"/>
    <w:rsid w:val="000B6600"/>
    <w:rsid w:val="000B6CB4"/>
    <w:rsid w:val="000B72DD"/>
    <w:rsid w:val="000C009B"/>
    <w:rsid w:val="000C0C5A"/>
    <w:rsid w:val="000C118B"/>
    <w:rsid w:val="000C165A"/>
    <w:rsid w:val="000C201E"/>
    <w:rsid w:val="000C2116"/>
    <w:rsid w:val="000C215B"/>
    <w:rsid w:val="000C2D7E"/>
    <w:rsid w:val="000C2E19"/>
    <w:rsid w:val="000C3157"/>
    <w:rsid w:val="000C3260"/>
    <w:rsid w:val="000C34FE"/>
    <w:rsid w:val="000C3556"/>
    <w:rsid w:val="000C4228"/>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C1D"/>
    <w:rsid w:val="00104854"/>
    <w:rsid w:val="001054F8"/>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3CF4"/>
    <w:rsid w:val="00113FCC"/>
    <w:rsid w:val="0011403D"/>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07C"/>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B19"/>
    <w:rsid w:val="00151E23"/>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090"/>
    <w:rsid w:val="001742E6"/>
    <w:rsid w:val="00174EB1"/>
    <w:rsid w:val="00175026"/>
    <w:rsid w:val="0017521E"/>
    <w:rsid w:val="00175222"/>
    <w:rsid w:val="001758A5"/>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CB4"/>
    <w:rsid w:val="00182DB6"/>
    <w:rsid w:val="00182F17"/>
    <w:rsid w:val="001830E0"/>
    <w:rsid w:val="001834AA"/>
    <w:rsid w:val="00183D26"/>
    <w:rsid w:val="00183DBB"/>
    <w:rsid w:val="001844C5"/>
    <w:rsid w:val="00184527"/>
    <w:rsid w:val="001853C2"/>
    <w:rsid w:val="00185817"/>
    <w:rsid w:val="00185ACA"/>
    <w:rsid w:val="00186897"/>
    <w:rsid w:val="00186950"/>
    <w:rsid w:val="001869FB"/>
    <w:rsid w:val="00186D5C"/>
    <w:rsid w:val="00187049"/>
    <w:rsid w:val="001872C3"/>
    <w:rsid w:val="001876C8"/>
    <w:rsid w:val="00187875"/>
    <w:rsid w:val="00187CC2"/>
    <w:rsid w:val="00190742"/>
    <w:rsid w:val="00190AC1"/>
    <w:rsid w:val="00191199"/>
    <w:rsid w:val="00191404"/>
    <w:rsid w:val="00191AA6"/>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1149"/>
    <w:rsid w:val="001A1987"/>
    <w:rsid w:val="001A1AA0"/>
    <w:rsid w:val="001A2564"/>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16F9"/>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295"/>
    <w:rsid w:val="001C23D4"/>
    <w:rsid w:val="001C2C26"/>
    <w:rsid w:val="001C2CC5"/>
    <w:rsid w:val="001C3D2A"/>
    <w:rsid w:val="001C43F0"/>
    <w:rsid w:val="001C47CA"/>
    <w:rsid w:val="001C480A"/>
    <w:rsid w:val="001C4C52"/>
    <w:rsid w:val="001C5250"/>
    <w:rsid w:val="001C54D6"/>
    <w:rsid w:val="001C5B50"/>
    <w:rsid w:val="001C6372"/>
    <w:rsid w:val="001C6460"/>
    <w:rsid w:val="001C6CCD"/>
    <w:rsid w:val="001C7B29"/>
    <w:rsid w:val="001D00C1"/>
    <w:rsid w:val="001D0A6F"/>
    <w:rsid w:val="001D0A73"/>
    <w:rsid w:val="001D0B60"/>
    <w:rsid w:val="001D17BC"/>
    <w:rsid w:val="001D2995"/>
    <w:rsid w:val="001D2A63"/>
    <w:rsid w:val="001D2AF7"/>
    <w:rsid w:val="001D3146"/>
    <w:rsid w:val="001D3452"/>
    <w:rsid w:val="001D460C"/>
    <w:rsid w:val="001D51BA"/>
    <w:rsid w:val="001D51F5"/>
    <w:rsid w:val="001D544A"/>
    <w:rsid w:val="001D5992"/>
    <w:rsid w:val="001D6123"/>
    <w:rsid w:val="001D6342"/>
    <w:rsid w:val="001D6BDD"/>
    <w:rsid w:val="001D6D53"/>
    <w:rsid w:val="001D77B4"/>
    <w:rsid w:val="001D7874"/>
    <w:rsid w:val="001D7D56"/>
    <w:rsid w:val="001E019B"/>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62C"/>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906"/>
    <w:rsid w:val="00203983"/>
    <w:rsid w:val="00203F96"/>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1070"/>
    <w:rsid w:val="002110B2"/>
    <w:rsid w:val="00211881"/>
    <w:rsid w:val="00212239"/>
    <w:rsid w:val="00212322"/>
    <w:rsid w:val="002129BA"/>
    <w:rsid w:val="002129C7"/>
    <w:rsid w:val="00214C1A"/>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19E4"/>
    <w:rsid w:val="002323A3"/>
    <w:rsid w:val="00233795"/>
    <w:rsid w:val="0023392F"/>
    <w:rsid w:val="00234D34"/>
    <w:rsid w:val="00234E2F"/>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B51"/>
    <w:rsid w:val="00280C69"/>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646"/>
    <w:rsid w:val="002907B5"/>
    <w:rsid w:val="002914F1"/>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A14"/>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72C"/>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E2C"/>
    <w:rsid w:val="002E2885"/>
    <w:rsid w:val="002E2BBE"/>
    <w:rsid w:val="002E303B"/>
    <w:rsid w:val="002E350E"/>
    <w:rsid w:val="002E40ED"/>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299"/>
    <w:rsid w:val="002F5368"/>
    <w:rsid w:val="002F6664"/>
    <w:rsid w:val="002F66DD"/>
    <w:rsid w:val="002F6F38"/>
    <w:rsid w:val="002F7181"/>
    <w:rsid w:val="002F7184"/>
    <w:rsid w:val="002F736A"/>
    <w:rsid w:val="002F7478"/>
    <w:rsid w:val="002F7A4E"/>
    <w:rsid w:val="002F7A81"/>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26"/>
    <w:rsid w:val="003439FF"/>
    <w:rsid w:val="00343A4E"/>
    <w:rsid w:val="00343B01"/>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C2"/>
    <w:rsid w:val="00351496"/>
    <w:rsid w:val="0035149C"/>
    <w:rsid w:val="0035246D"/>
    <w:rsid w:val="00352AE1"/>
    <w:rsid w:val="00353B21"/>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412D"/>
    <w:rsid w:val="00364998"/>
    <w:rsid w:val="00364D87"/>
    <w:rsid w:val="00364D89"/>
    <w:rsid w:val="00365452"/>
    <w:rsid w:val="00365782"/>
    <w:rsid w:val="003671BF"/>
    <w:rsid w:val="00367300"/>
    <w:rsid w:val="00367396"/>
    <w:rsid w:val="00370E47"/>
    <w:rsid w:val="00371043"/>
    <w:rsid w:val="00371199"/>
    <w:rsid w:val="003717E3"/>
    <w:rsid w:val="003723A2"/>
    <w:rsid w:val="0037289C"/>
    <w:rsid w:val="00373622"/>
    <w:rsid w:val="00373A15"/>
    <w:rsid w:val="00373A25"/>
    <w:rsid w:val="00373BFF"/>
    <w:rsid w:val="00373C02"/>
    <w:rsid w:val="003742AC"/>
    <w:rsid w:val="00374B4B"/>
    <w:rsid w:val="00375178"/>
    <w:rsid w:val="00376C50"/>
    <w:rsid w:val="00377440"/>
    <w:rsid w:val="003774E2"/>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9F1"/>
    <w:rsid w:val="003871A8"/>
    <w:rsid w:val="0038736E"/>
    <w:rsid w:val="00387509"/>
    <w:rsid w:val="003879B0"/>
    <w:rsid w:val="0039028B"/>
    <w:rsid w:val="003910AF"/>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59C"/>
    <w:rsid w:val="003B1F86"/>
    <w:rsid w:val="003B2DF3"/>
    <w:rsid w:val="003B369F"/>
    <w:rsid w:val="003B36A3"/>
    <w:rsid w:val="003B3D34"/>
    <w:rsid w:val="003B3E0A"/>
    <w:rsid w:val="003B422E"/>
    <w:rsid w:val="003B4546"/>
    <w:rsid w:val="003B52A6"/>
    <w:rsid w:val="003B54EB"/>
    <w:rsid w:val="003B5AAF"/>
    <w:rsid w:val="003B5F13"/>
    <w:rsid w:val="003B6CC3"/>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3532"/>
    <w:rsid w:val="003C45E3"/>
    <w:rsid w:val="003C465F"/>
    <w:rsid w:val="003C5207"/>
    <w:rsid w:val="003C5674"/>
    <w:rsid w:val="003C6416"/>
    <w:rsid w:val="003C7007"/>
    <w:rsid w:val="003C710A"/>
    <w:rsid w:val="003C7468"/>
    <w:rsid w:val="003C75F9"/>
    <w:rsid w:val="003C7806"/>
    <w:rsid w:val="003C78A4"/>
    <w:rsid w:val="003C7D7E"/>
    <w:rsid w:val="003C7DAA"/>
    <w:rsid w:val="003D0114"/>
    <w:rsid w:val="003D01C3"/>
    <w:rsid w:val="003D05AC"/>
    <w:rsid w:val="003D06F3"/>
    <w:rsid w:val="003D0EE0"/>
    <w:rsid w:val="003D109F"/>
    <w:rsid w:val="003D11BE"/>
    <w:rsid w:val="003D1422"/>
    <w:rsid w:val="003D1501"/>
    <w:rsid w:val="003D1F51"/>
    <w:rsid w:val="003D2478"/>
    <w:rsid w:val="003D24C6"/>
    <w:rsid w:val="003D29D9"/>
    <w:rsid w:val="003D2A61"/>
    <w:rsid w:val="003D2A72"/>
    <w:rsid w:val="003D2ABC"/>
    <w:rsid w:val="003D32BF"/>
    <w:rsid w:val="003D3492"/>
    <w:rsid w:val="003D3C45"/>
    <w:rsid w:val="003D3DD8"/>
    <w:rsid w:val="003D4D62"/>
    <w:rsid w:val="003D55D0"/>
    <w:rsid w:val="003D5B1F"/>
    <w:rsid w:val="003D5E9E"/>
    <w:rsid w:val="003D5EE6"/>
    <w:rsid w:val="003D6859"/>
    <w:rsid w:val="003D77A3"/>
    <w:rsid w:val="003D79B4"/>
    <w:rsid w:val="003E0957"/>
    <w:rsid w:val="003E0B88"/>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25F8"/>
    <w:rsid w:val="00402D26"/>
    <w:rsid w:val="00402E2B"/>
    <w:rsid w:val="004030E1"/>
    <w:rsid w:val="0040319A"/>
    <w:rsid w:val="00403D19"/>
    <w:rsid w:val="00403E09"/>
    <w:rsid w:val="00403EDF"/>
    <w:rsid w:val="00404FC6"/>
    <w:rsid w:val="0040512B"/>
    <w:rsid w:val="0040569D"/>
    <w:rsid w:val="00405CA5"/>
    <w:rsid w:val="00405D07"/>
    <w:rsid w:val="00406F6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997"/>
    <w:rsid w:val="00413AAC"/>
    <w:rsid w:val="00413B6B"/>
    <w:rsid w:val="00413D60"/>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9B3"/>
    <w:rsid w:val="00441A92"/>
    <w:rsid w:val="00441EDA"/>
    <w:rsid w:val="0044216B"/>
    <w:rsid w:val="004422BE"/>
    <w:rsid w:val="00442FC8"/>
    <w:rsid w:val="004438AC"/>
    <w:rsid w:val="00443B5A"/>
    <w:rsid w:val="00443D65"/>
    <w:rsid w:val="0044448F"/>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D0A"/>
    <w:rsid w:val="00451139"/>
    <w:rsid w:val="0045177D"/>
    <w:rsid w:val="004517AA"/>
    <w:rsid w:val="00452197"/>
    <w:rsid w:val="004526F1"/>
    <w:rsid w:val="00452A01"/>
    <w:rsid w:val="00452C65"/>
    <w:rsid w:val="00452CAC"/>
    <w:rsid w:val="004533D7"/>
    <w:rsid w:val="00453C55"/>
    <w:rsid w:val="0045437B"/>
    <w:rsid w:val="00454823"/>
    <w:rsid w:val="004548D3"/>
    <w:rsid w:val="00455916"/>
    <w:rsid w:val="00455992"/>
    <w:rsid w:val="00455BD2"/>
    <w:rsid w:val="00456212"/>
    <w:rsid w:val="0045658C"/>
    <w:rsid w:val="00456DA2"/>
    <w:rsid w:val="00457565"/>
    <w:rsid w:val="00457829"/>
    <w:rsid w:val="00457B71"/>
    <w:rsid w:val="0046019C"/>
    <w:rsid w:val="00460518"/>
    <w:rsid w:val="00460E2C"/>
    <w:rsid w:val="0046183D"/>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701C7"/>
    <w:rsid w:val="00470C31"/>
    <w:rsid w:val="0047134D"/>
    <w:rsid w:val="00471DF1"/>
    <w:rsid w:val="0047230D"/>
    <w:rsid w:val="00472465"/>
    <w:rsid w:val="00472999"/>
    <w:rsid w:val="0047349A"/>
    <w:rsid w:val="004734D0"/>
    <w:rsid w:val="00473B63"/>
    <w:rsid w:val="00474771"/>
    <w:rsid w:val="00474CFE"/>
    <w:rsid w:val="0047544D"/>
    <w:rsid w:val="0047556B"/>
    <w:rsid w:val="004758F8"/>
    <w:rsid w:val="00475A36"/>
    <w:rsid w:val="00476D28"/>
    <w:rsid w:val="004775D3"/>
    <w:rsid w:val="00477768"/>
    <w:rsid w:val="004810BA"/>
    <w:rsid w:val="0048135B"/>
    <w:rsid w:val="004813A8"/>
    <w:rsid w:val="004818C1"/>
    <w:rsid w:val="00481F63"/>
    <w:rsid w:val="00483711"/>
    <w:rsid w:val="00483BF6"/>
    <w:rsid w:val="00484153"/>
    <w:rsid w:val="004843A2"/>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15D3"/>
    <w:rsid w:val="004A16BC"/>
    <w:rsid w:val="004A1932"/>
    <w:rsid w:val="004A1A95"/>
    <w:rsid w:val="004A2150"/>
    <w:rsid w:val="004A259B"/>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3CE"/>
    <w:rsid w:val="004C060C"/>
    <w:rsid w:val="004C0A6D"/>
    <w:rsid w:val="004C13CD"/>
    <w:rsid w:val="004C1834"/>
    <w:rsid w:val="004C18D5"/>
    <w:rsid w:val="004C30DD"/>
    <w:rsid w:val="004C342C"/>
    <w:rsid w:val="004C3898"/>
    <w:rsid w:val="004C4C55"/>
    <w:rsid w:val="004C4FC6"/>
    <w:rsid w:val="004C50EE"/>
    <w:rsid w:val="004C5A0F"/>
    <w:rsid w:val="004C5AB6"/>
    <w:rsid w:val="004C604A"/>
    <w:rsid w:val="004C6A07"/>
    <w:rsid w:val="004C73CB"/>
    <w:rsid w:val="004C781D"/>
    <w:rsid w:val="004D1E58"/>
    <w:rsid w:val="004D1E96"/>
    <w:rsid w:val="004D2162"/>
    <w:rsid w:val="004D259C"/>
    <w:rsid w:val="004D2866"/>
    <w:rsid w:val="004D2B3D"/>
    <w:rsid w:val="004D2DF5"/>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70"/>
    <w:rsid w:val="004E05A7"/>
    <w:rsid w:val="004E0746"/>
    <w:rsid w:val="004E0AD8"/>
    <w:rsid w:val="004E0C20"/>
    <w:rsid w:val="004E0FB6"/>
    <w:rsid w:val="004E166D"/>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0A7F"/>
    <w:rsid w:val="00511462"/>
    <w:rsid w:val="00511654"/>
    <w:rsid w:val="005116F9"/>
    <w:rsid w:val="0051177A"/>
    <w:rsid w:val="00511B08"/>
    <w:rsid w:val="00511CF1"/>
    <w:rsid w:val="00512133"/>
    <w:rsid w:val="00512326"/>
    <w:rsid w:val="0051269F"/>
    <w:rsid w:val="005130F2"/>
    <w:rsid w:val="005135FA"/>
    <w:rsid w:val="005142FD"/>
    <w:rsid w:val="005148EA"/>
    <w:rsid w:val="00514AD2"/>
    <w:rsid w:val="00514C71"/>
    <w:rsid w:val="005153A7"/>
    <w:rsid w:val="005153AE"/>
    <w:rsid w:val="0051544F"/>
    <w:rsid w:val="005157F4"/>
    <w:rsid w:val="00515A55"/>
    <w:rsid w:val="00515E52"/>
    <w:rsid w:val="005161B6"/>
    <w:rsid w:val="00516E51"/>
    <w:rsid w:val="00516E9B"/>
    <w:rsid w:val="005174FA"/>
    <w:rsid w:val="005175A8"/>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A26"/>
    <w:rsid w:val="00527DA1"/>
    <w:rsid w:val="005303C3"/>
    <w:rsid w:val="00530DAA"/>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BB2"/>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941"/>
    <w:rsid w:val="00555F19"/>
    <w:rsid w:val="00556187"/>
    <w:rsid w:val="00556676"/>
    <w:rsid w:val="00557132"/>
    <w:rsid w:val="0055717B"/>
    <w:rsid w:val="00557D94"/>
    <w:rsid w:val="00560E50"/>
    <w:rsid w:val="0056121F"/>
    <w:rsid w:val="00561C3D"/>
    <w:rsid w:val="00561F1D"/>
    <w:rsid w:val="00561FEF"/>
    <w:rsid w:val="00562102"/>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B24"/>
    <w:rsid w:val="00577413"/>
    <w:rsid w:val="00577D45"/>
    <w:rsid w:val="00577D60"/>
    <w:rsid w:val="005808E4"/>
    <w:rsid w:val="00580ADD"/>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6B8E"/>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948"/>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B93"/>
    <w:rsid w:val="005C726C"/>
    <w:rsid w:val="005C74FB"/>
    <w:rsid w:val="005C77B9"/>
    <w:rsid w:val="005C7C1A"/>
    <w:rsid w:val="005D08B3"/>
    <w:rsid w:val="005D1602"/>
    <w:rsid w:val="005D1B77"/>
    <w:rsid w:val="005D1B9A"/>
    <w:rsid w:val="005D2931"/>
    <w:rsid w:val="005D341C"/>
    <w:rsid w:val="005D3628"/>
    <w:rsid w:val="005D3E8F"/>
    <w:rsid w:val="005D4031"/>
    <w:rsid w:val="005D4919"/>
    <w:rsid w:val="005D5195"/>
    <w:rsid w:val="005D6259"/>
    <w:rsid w:val="005D6552"/>
    <w:rsid w:val="005D6CDE"/>
    <w:rsid w:val="005D6D46"/>
    <w:rsid w:val="005D6E3C"/>
    <w:rsid w:val="005D7ED5"/>
    <w:rsid w:val="005E0856"/>
    <w:rsid w:val="005E0F00"/>
    <w:rsid w:val="005E17AE"/>
    <w:rsid w:val="005E2672"/>
    <w:rsid w:val="005E28BC"/>
    <w:rsid w:val="005E3458"/>
    <w:rsid w:val="005E385F"/>
    <w:rsid w:val="005E49D4"/>
    <w:rsid w:val="005E4DCA"/>
    <w:rsid w:val="005E5141"/>
    <w:rsid w:val="005E5484"/>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3EEA"/>
    <w:rsid w:val="0061434D"/>
    <w:rsid w:val="00614FA2"/>
    <w:rsid w:val="006151A4"/>
    <w:rsid w:val="00615B56"/>
    <w:rsid w:val="00615EA2"/>
    <w:rsid w:val="00616101"/>
    <w:rsid w:val="00616757"/>
    <w:rsid w:val="006167FF"/>
    <w:rsid w:val="00616E09"/>
    <w:rsid w:val="00617A53"/>
    <w:rsid w:val="00620172"/>
    <w:rsid w:val="006203F7"/>
    <w:rsid w:val="00620985"/>
    <w:rsid w:val="00620A71"/>
    <w:rsid w:val="00620CB7"/>
    <w:rsid w:val="00620D80"/>
    <w:rsid w:val="00620EF7"/>
    <w:rsid w:val="006212CE"/>
    <w:rsid w:val="00621358"/>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34DB"/>
    <w:rsid w:val="006736F4"/>
    <w:rsid w:val="006740A9"/>
    <w:rsid w:val="006741F2"/>
    <w:rsid w:val="0067427F"/>
    <w:rsid w:val="00674CC3"/>
    <w:rsid w:val="00674FEB"/>
    <w:rsid w:val="00675BA9"/>
    <w:rsid w:val="00675C72"/>
    <w:rsid w:val="00676134"/>
    <w:rsid w:val="006761EA"/>
    <w:rsid w:val="00676992"/>
    <w:rsid w:val="00676AE1"/>
    <w:rsid w:val="00676B21"/>
    <w:rsid w:val="00677150"/>
    <w:rsid w:val="006771F9"/>
    <w:rsid w:val="00677484"/>
    <w:rsid w:val="006774A9"/>
    <w:rsid w:val="006776D7"/>
    <w:rsid w:val="00677B96"/>
    <w:rsid w:val="00677BF9"/>
    <w:rsid w:val="00680C16"/>
    <w:rsid w:val="00680F2D"/>
    <w:rsid w:val="00681003"/>
    <w:rsid w:val="0068176D"/>
    <w:rsid w:val="006817C9"/>
    <w:rsid w:val="006820D0"/>
    <w:rsid w:val="00683629"/>
    <w:rsid w:val="00683ECE"/>
    <w:rsid w:val="00684DEE"/>
    <w:rsid w:val="00684E0B"/>
    <w:rsid w:val="006851E8"/>
    <w:rsid w:val="00685DA1"/>
    <w:rsid w:val="00686164"/>
    <w:rsid w:val="00686261"/>
    <w:rsid w:val="00686715"/>
    <w:rsid w:val="006870F1"/>
    <w:rsid w:val="00687657"/>
    <w:rsid w:val="00690421"/>
    <w:rsid w:val="0069077F"/>
    <w:rsid w:val="00690D9D"/>
    <w:rsid w:val="0069194B"/>
    <w:rsid w:val="0069196E"/>
    <w:rsid w:val="006923A4"/>
    <w:rsid w:val="00692539"/>
    <w:rsid w:val="00692850"/>
    <w:rsid w:val="00692A31"/>
    <w:rsid w:val="00692CB9"/>
    <w:rsid w:val="00693075"/>
    <w:rsid w:val="00693BA3"/>
    <w:rsid w:val="00693D4F"/>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16C"/>
    <w:rsid w:val="006C32B1"/>
    <w:rsid w:val="006C32D7"/>
    <w:rsid w:val="006C40C7"/>
    <w:rsid w:val="006C41E6"/>
    <w:rsid w:val="006C4377"/>
    <w:rsid w:val="006C450A"/>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B5"/>
    <w:rsid w:val="006D20DE"/>
    <w:rsid w:val="006D2F02"/>
    <w:rsid w:val="006D3E9B"/>
    <w:rsid w:val="006D4362"/>
    <w:rsid w:val="006D454C"/>
    <w:rsid w:val="006D460C"/>
    <w:rsid w:val="006D46C0"/>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4A5C"/>
    <w:rsid w:val="006E4CCA"/>
    <w:rsid w:val="006E4D31"/>
    <w:rsid w:val="006E4E39"/>
    <w:rsid w:val="006E512C"/>
    <w:rsid w:val="006E565E"/>
    <w:rsid w:val="006E65D1"/>
    <w:rsid w:val="006E673D"/>
    <w:rsid w:val="006E7D3B"/>
    <w:rsid w:val="006F1038"/>
    <w:rsid w:val="006F13AC"/>
    <w:rsid w:val="006F1B70"/>
    <w:rsid w:val="006F1DE8"/>
    <w:rsid w:val="006F1EF8"/>
    <w:rsid w:val="006F3070"/>
    <w:rsid w:val="006F341D"/>
    <w:rsid w:val="006F37EA"/>
    <w:rsid w:val="006F3B09"/>
    <w:rsid w:val="006F3CDE"/>
    <w:rsid w:val="006F4681"/>
    <w:rsid w:val="006F49C5"/>
    <w:rsid w:val="006F4CFC"/>
    <w:rsid w:val="006F58D4"/>
    <w:rsid w:val="006F5C3F"/>
    <w:rsid w:val="006F5F44"/>
    <w:rsid w:val="006F66E1"/>
    <w:rsid w:val="006F6EAF"/>
    <w:rsid w:val="006F76CD"/>
    <w:rsid w:val="006F7A14"/>
    <w:rsid w:val="00701925"/>
    <w:rsid w:val="007019EC"/>
    <w:rsid w:val="00701C24"/>
    <w:rsid w:val="00701DB3"/>
    <w:rsid w:val="00702BBC"/>
    <w:rsid w:val="00702C58"/>
    <w:rsid w:val="00702E84"/>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4EA"/>
    <w:rsid w:val="00730B59"/>
    <w:rsid w:val="00730D00"/>
    <w:rsid w:val="00730E0D"/>
    <w:rsid w:val="00732401"/>
    <w:rsid w:val="0073318C"/>
    <w:rsid w:val="00733DE0"/>
    <w:rsid w:val="00733E10"/>
    <w:rsid w:val="007345CB"/>
    <w:rsid w:val="007348B1"/>
    <w:rsid w:val="00734924"/>
    <w:rsid w:val="00734CF9"/>
    <w:rsid w:val="00735AA4"/>
    <w:rsid w:val="00735C8A"/>
    <w:rsid w:val="00735E68"/>
    <w:rsid w:val="007360E8"/>
    <w:rsid w:val="007362A6"/>
    <w:rsid w:val="0073680D"/>
    <w:rsid w:val="00736D7D"/>
    <w:rsid w:val="00736D91"/>
    <w:rsid w:val="007375CD"/>
    <w:rsid w:val="00737C27"/>
    <w:rsid w:val="00740A1E"/>
    <w:rsid w:val="00740D49"/>
    <w:rsid w:val="00740E58"/>
    <w:rsid w:val="007415BB"/>
    <w:rsid w:val="00742E6C"/>
    <w:rsid w:val="007441FB"/>
    <w:rsid w:val="007445A0"/>
    <w:rsid w:val="007448AF"/>
    <w:rsid w:val="00744A18"/>
    <w:rsid w:val="00744BD9"/>
    <w:rsid w:val="0074524B"/>
    <w:rsid w:val="00745FD0"/>
    <w:rsid w:val="00746034"/>
    <w:rsid w:val="00746427"/>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63D5"/>
    <w:rsid w:val="00756C3E"/>
    <w:rsid w:val="007571E1"/>
    <w:rsid w:val="00757325"/>
    <w:rsid w:val="0075787E"/>
    <w:rsid w:val="007578DE"/>
    <w:rsid w:val="007604B2"/>
    <w:rsid w:val="007617D3"/>
    <w:rsid w:val="00761B33"/>
    <w:rsid w:val="007627AF"/>
    <w:rsid w:val="00763317"/>
    <w:rsid w:val="007635FB"/>
    <w:rsid w:val="0076378D"/>
    <w:rsid w:val="007645E3"/>
    <w:rsid w:val="00764A93"/>
    <w:rsid w:val="00765177"/>
    <w:rsid w:val="00765210"/>
    <w:rsid w:val="00765281"/>
    <w:rsid w:val="00765873"/>
    <w:rsid w:val="00765DB3"/>
    <w:rsid w:val="007663DA"/>
    <w:rsid w:val="00766949"/>
    <w:rsid w:val="00766BAD"/>
    <w:rsid w:val="00767978"/>
    <w:rsid w:val="00767A44"/>
    <w:rsid w:val="00767C31"/>
    <w:rsid w:val="00767D95"/>
    <w:rsid w:val="00770E2A"/>
    <w:rsid w:val="007713C4"/>
    <w:rsid w:val="00772211"/>
    <w:rsid w:val="00772357"/>
    <w:rsid w:val="0077254F"/>
    <w:rsid w:val="0077377E"/>
    <w:rsid w:val="0077395D"/>
    <w:rsid w:val="00773A63"/>
    <w:rsid w:val="0077402C"/>
    <w:rsid w:val="007742A7"/>
    <w:rsid w:val="007747B9"/>
    <w:rsid w:val="0077489E"/>
    <w:rsid w:val="00774E6D"/>
    <w:rsid w:val="0077543E"/>
    <w:rsid w:val="007754CD"/>
    <w:rsid w:val="007755F2"/>
    <w:rsid w:val="007759E3"/>
    <w:rsid w:val="00776971"/>
    <w:rsid w:val="00776978"/>
    <w:rsid w:val="00776B33"/>
    <w:rsid w:val="00776C23"/>
    <w:rsid w:val="007775F9"/>
    <w:rsid w:val="00777A49"/>
    <w:rsid w:val="00777D91"/>
    <w:rsid w:val="0078004A"/>
    <w:rsid w:val="00780537"/>
    <w:rsid w:val="00780B22"/>
    <w:rsid w:val="00780E01"/>
    <w:rsid w:val="0078121E"/>
    <w:rsid w:val="00781295"/>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2AB"/>
    <w:rsid w:val="007863B1"/>
    <w:rsid w:val="00786432"/>
    <w:rsid w:val="00786C32"/>
    <w:rsid w:val="00786EE4"/>
    <w:rsid w:val="0078710B"/>
    <w:rsid w:val="00787324"/>
    <w:rsid w:val="00787623"/>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211"/>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422A"/>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65F1"/>
    <w:rsid w:val="007D6943"/>
    <w:rsid w:val="007D69A2"/>
    <w:rsid w:val="007D6AE3"/>
    <w:rsid w:val="007D6E0D"/>
    <w:rsid w:val="007D7526"/>
    <w:rsid w:val="007D76E5"/>
    <w:rsid w:val="007D7A74"/>
    <w:rsid w:val="007E00CE"/>
    <w:rsid w:val="007E0125"/>
    <w:rsid w:val="007E03B4"/>
    <w:rsid w:val="007E064A"/>
    <w:rsid w:val="007E0EAB"/>
    <w:rsid w:val="007E0FD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5D9E"/>
    <w:rsid w:val="007E66D0"/>
    <w:rsid w:val="007E6DB8"/>
    <w:rsid w:val="007E7091"/>
    <w:rsid w:val="007E7485"/>
    <w:rsid w:val="007E7FE0"/>
    <w:rsid w:val="007E7FFC"/>
    <w:rsid w:val="007F024F"/>
    <w:rsid w:val="007F06DB"/>
    <w:rsid w:val="007F14BE"/>
    <w:rsid w:val="007F1686"/>
    <w:rsid w:val="007F1BBC"/>
    <w:rsid w:val="007F227F"/>
    <w:rsid w:val="007F2668"/>
    <w:rsid w:val="007F26FA"/>
    <w:rsid w:val="007F2885"/>
    <w:rsid w:val="007F2E28"/>
    <w:rsid w:val="007F33AF"/>
    <w:rsid w:val="007F3745"/>
    <w:rsid w:val="007F37F9"/>
    <w:rsid w:val="007F3907"/>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5C"/>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96"/>
    <w:rsid w:val="0081731C"/>
    <w:rsid w:val="008174AA"/>
    <w:rsid w:val="00817D6A"/>
    <w:rsid w:val="00820386"/>
    <w:rsid w:val="0082080A"/>
    <w:rsid w:val="0082122D"/>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C4"/>
    <w:rsid w:val="00831AD1"/>
    <w:rsid w:val="00832087"/>
    <w:rsid w:val="008324B5"/>
    <w:rsid w:val="0083364C"/>
    <w:rsid w:val="00833F3F"/>
    <w:rsid w:val="0083457C"/>
    <w:rsid w:val="00834CB8"/>
    <w:rsid w:val="00834F36"/>
    <w:rsid w:val="00835491"/>
    <w:rsid w:val="008355CE"/>
    <w:rsid w:val="0083697F"/>
    <w:rsid w:val="00836A23"/>
    <w:rsid w:val="00837475"/>
    <w:rsid w:val="008376AC"/>
    <w:rsid w:val="00837FC8"/>
    <w:rsid w:val="0084028A"/>
    <w:rsid w:val="008408AD"/>
    <w:rsid w:val="0084113A"/>
    <w:rsid w:val="00841253"/>
    <w:rsid w:val="00841289"/>
    <w:rsid w:val="00841419"/>
    <w:rsid w:val="00842ACD"/>
    <w:rsid w:val="00843750"/>
    <w:rsid w:val="00843BA6"/>
    <w:rsid w:val="00843F92"/>
    <w:rsid w:val="00843FC2"/>
    <w:rsid w:val="0084410F"/>
    <w:rsid w:val="008444E8"/>
    <w:rsid w:val="00844742"/>
    <w:rsid w:val="00844C05"/>
    <w:rsid w:val="00844E80"/>
    <w:rsid w:val="00844F00"/>
    <w:rsid w:val="0084518E"/>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BFF"/>
    <w:rsid w:val="00847DF1"/>
    <w:rsid w:val="00847FA5"/>
    <w:rsid w:val="00847FE1"/>
    <w:rsid w:val="00850262"/>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E21"/>
    <w:rsid w:val="008644DE"/>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A01"/>
    <w:rsid w:val="00873DD3"/>
    <w:rsid w:val="008741E4"/>
    <w:rsid w:val="008742DA"/>
    <w:rsid w:val="00874312"/>
    <w:rsid w:val="0087437C"/>
    <w:rsid w:val="00874E2E"/>
    <w:rsid w:val="00875261"/>
    <w:rsid w:val="008753BC"/>
    <w:rsid w:val="00875CD7"/>
    <w:rsid w:val="00875E0C"/>
    <w:rsid w:val="00876586"/>
    <w:rsid w:val="008766CC"/>
    <w:rsid w:val="00876720"/>
    <w:rsid w:val="00876B4D"/>
    <w:rsid w:val="008773BB"/>
    <w:rsid w:val="00877B91"/>
    <w:rsid w:val="00877F18"/>
    <w:rsid w:val="008800D9"/>
    <w:rsid w:val="00880D5E"/>
    <w:rsid w:val="008817DF"/>
    <w:rsid w:val="00881C3C"/>
    <w:rsid w:val="0088201E"/>
    <w:rsid w:val="00882299"/>
    <w:rsid w:val="00882709"/>
    <w:rsid w:val="00882D65"/>
    <w:rsid w:val="00882E5B"/>
    <w:rsid w:val="0088330C"/>
    <w:rsid w:val="00884099"/>
    <w:rsid w:val="00884491"/>
    <w:rsid w:val="00885B61"/>
    <w:rsid w:val="00885E35"/>
    <w:rsid w:val="00886371"/>
    <w:rsid w:val="008863D2"/>
    <w:rsid w:val="0088743E"/>
    <w:rsid w:val="0089024D"/>
    <w:rsid w:val="008907E0"/>
    <w:rsid w:val="00890D9F"/>
    <w:rsid w:val="00891B1E"/>
    <w:rsid w:val="0089265E"/>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722A"/>
    <w:rsid w:val="008A0443"/>
    <w:rsid w:val="008A0555"/>
    <w:rsid w:val="008A06EF"/>
    <w:rsid w:val="008A1126"/>
    <w:rsid w:val="008A21FF"/>
    <w:rsid w:val="008A226A"/>
    <w:rsid w:val="008A23A8"/>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4FC"/>
    <w:rsid w:val="008B3DD7"/>
    <w:rsid w:val="008B43B0"/>
    <w:rsid w:val="008B4529"/>
    <w:rsid w:val="008B47C7"/>
    <w:rsid w:val="008B4EA9"/>
    <w:rsid w:val="008B51A0"/>
    <w:rsid w:val="008B525B"/>
    <w:rsid w:val="008B58DA"/>
    <w:rsid w:val="008B592A"/>
    <w:rsid w:val="008B5FDF"/>
    <w:rsid w:val="008B6577"/>
    <w:rsid w:val="008B6BD2"/>
    <w:rsid w:val="008B6DB8"/>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292"/>
    <w:rsid w:val="008E03A9"/>
    <w:rsid w:val="008E065E"/>
    <w:rsid w:val="008E0927"/>
    <w:rsid w:val="008E1163"/>
    <w:rsid w:val="008E11CA"/>
    <w:rsid w:val="008E11D3"/>
    <w:rsid w:val="008E1508"/>
    <w:rsid w:val="008E1909"/>
    <w:rsid w:val="008E3030"/>
    <w:rsid w:val="008E33A8"/>
    <w:rsid w:val="008E38AE"/>
    <w:rsid w:val="008E3A3E"/>
    <w:rsid w:val="008E3AEF"/>
    <w:rsid w:val="008E4B89"/>
    <w:rsid w:val="008E5111"/>
    <w:rsid w:val="008E539F"/>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4318"/>
    <w:rsid w:val="008F46D1"/>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B03"/>
    <w:rsid w:val="00917CE9"/>
    <w:rsid w:val="00917DCC"/>
    <w:rsid w:val="00917DCD"/>
    <w:rsid w:val="00917E62"/>
    <w:rsid w:val="00920BF2"/>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36A"/>
    <w:rsid w:val="0092767E"/>
    <w:rsid w:val="00927ABE"/>
    <w:rsid w:val="00927D47"/>
    <w:rsid w:val="00930340"/>
    <w:rsid w:val="0093068D"/>
    <w:rsid w:val="00930A21"/>
    <w:rsid w:val="00931BD9"/>
    <w:rsid w:val="00933227"/>
    <w:rsid w:val="00933853"/>
    <w:rsid w:val="0093432F"/>
    <w:rsid w:val="009347A2"/>
    <w:rsid w:val="009348FA"/>
    <w:rsid w:val="00934A18"/>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1E"/>
    <w:rsid w:val="00956B83"/>
    <w:rsid w:val="00956CF8"/>
    <w:rsid w:val="009572D4"/>
    <w:rsid w:val="009614A4"/>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AB7"/>
    <w:rsid w:val="00970E73"/>
    <w:rsid w:val="00970F0B"/>
    <w:rsid w:val="009715C9"/>
    <w:rsid w:val="00971F08"/>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949"/>
    <w:rsid w:val="00976A44"/>
    <w:rsid w:val="00977294"/>
    <w:rsid w:val="009773DA"/>
    <w:rsid w:val="00977A7A"/>
    <w:rsid w:val="0098027B"/>
    <w:rsid w:val="00980477"/>
    <w:rsid w:val="009805C3"/>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635E"/>
    <w:rsid w:val="00986BB2"/>
    <w:rsid w:val="00986E5B"/>
    <w:rsid w:val="00987456"/>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2F9E"/>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401"/>
    <w:rsid w:val="009A57A7"/>
    <w:rsid w:val="009A584B"/>
    <w:rsid w:val="009A59DA"/>
    <w:rsid w:val="009A5C39"/>
    <w:rsid w:val="009A5CBA"/>
    <w:rsid w:val="009A5DE7"/>
    <w:rsid w:val="009A6154"/>
    <w:rsid w:val="009A6442"/>
    <w:rsid w:val="009A66E0"/>
    <w:rsid w:val="009A678F"/>
    <w:rsid w:val="009A7022"/>
    <w:rsid w:val="009A7349"/>
    <w:rsid w:val="009A746A"/>
    <w:rsid w:val="009A74E9"/>
    <w:rsid w:val="009A7969"/>
    <w:rsid w:val="009A79E5"/>
    <w:rsid w:val="009B0419"/>
    <w:rsid w:val="009B0D6F"/>
    <w:rsid w:val="009B1AEB"/>
    <w:rsid w:val="009B1B39"/>
    <w:rsid w:val="009B1F30"/>
    <w:rsid w:val="009B2D33"/>
    <w:rsid w:val="009B3AC2"/>
    <w:rsid w:val="009B453B"/>
    <w:rsid w:val="009B4DF4"/>
    <w:rsid w:val="009B4EE0"/>
    <w:rsid w:val="009B522F"/>
    <w:rsid w:val="009B5556"/>
    <w:rsid w:val="009B564E"/>
    <w:rsid w:val="009B5691"/>
    <w:rsid w:val="009B5C17"/>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64F6"/>
    <w:rsid w:val="009C72F7"/>
    <w:rsid w:val="009C7FC4"/>
    <w:rsid w:val="009D03E6"/>
    <w:rsid w:val="009D0FC2"/>
    <w:rsid w:val="009D11B2"/>
    <w:rsid w:val="009D2310"/>
    <w:rsid w:val="009D256A"/>
    <w:rsid w:val="009D27BB"/>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EA1"/>
    <w:rsid w:val="009E2FD3"/>
    <w:rsid w:val="009E35DB"/>
    <w:rsid w:val="009E37FD"/>
    <w:rsid w:val="009E3EB1"/>
    <w:rsid w:val="009E4130"/>
    <w:rsid w:val="009E423B"/>
    <w:rsid w:val="009E47A3"/>
    <w:rsid w:val="009E490D"/>
    <w:rsid w:val="009E4AF6"/>
    <w:rsid w:val="009E5976"/>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4FA7"/>
    <w:rsid w:val="009F5647"/>
    <w:rsid w:val="009F591D"/>
    <w:rsid w:val="009F59E6"/>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73EA"/>
    <w:rsid w:val="00A07427"/>
    <w:rsid w:val="00A078A5"/>
    <w:rsid w:val="00A07DC7"/>
    <w:rsid w:val="00A10122"/>
    <w:rsid w:val="00A1012C"/>
    <w:rsid w:val="00A107CB"/>
    <w:rsid w:val="00A10F85"/>
    <w:rsid w:val="00A110C3"/>
    <w:rsid w:val="00A11318"/>
    <w:rsid w:val="00A11D0D"/>
    <w:rsid w:val="00A12910"/>
    <w:rsid w:val="00A12FE9"/>
    <w:rsid w:val="00A13226"/>
    <w:rsid w:val="00A1325D"/>
    <w:rsid w:val="00A1380E"/>
    <w:rsid w:val="00A13C01"/>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4E96"/>
    <w:rsid w:val="00A253DB"/>
    <w:rsid w:val="00A25594"/>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130C"/>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411"/>
    <w:rsid w:val="00A4763C"/>
    <w:rsid w:val="00A47AFE"/>
    <w:rsid w:val="00A47EBD"/>
    <w:rsid w:val="00A505B5"/>
    <w:rsid w:val="00A50629"/>
    <w:rsid w:val="00A50AA5"/>
    <w:rsid w:val="00A50EAE"/>
    <w:rsid w:val="00A515D8"/>
    <w:rsid w:val="00A52453"/>
    <w:rsid w:val="00A52E1D"/>
    <w:rsid w:val="00A52E75"/>
    <w:rsid w:val="00A52F06"/>
    <w:rsid w:val="00A531F0"/>
    <w:rsid w:val="00A536B0"/>
    <w:rsid w:val="00A53879"/>
    <w:rsid w:val="00A541F5"/>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7D0E"/>
    <w:rsid w:val="00A67D8B"/>
    <w:rsid w:val="00A67E6C"/>
    <w:rsid w:val="00A67F05"/>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23E0"/>
    <w:rsid w:val="00A8386C"/>
    <w:rsid w:val="00A84493"/>
    <w:rsid w:val="00A84BFB"/>
    <w:rsid w:val="00A84EFF"/>
    <w:rsid w:val="00A84F8B"/>
    <w:rsid w:val="00A8518B"/>
    <w:rsid w:val="00A855A3"/>
    <w:rsid w:val="00A86BB9"/>
    <w:rsid w:val="00A86BD4"/>
    <w:rsid w:val="00A87A06"/>
    <w:rsid w:val="00A87AA7"/>
    <w:rsid w:val="00A90326"/>
    <w:rsid w:val="00A906A3"/>
    <w:rsid w:val="00A909FE"/>
    <w:rsid w:val="00A90D6C"/>
    <w:rsid w:val="00A90DF5"/>
    <w:rsid w:val="00A9153D"/>
    <w:rsid w:val="00A9278C"/>
    <w:rsid w:val="00A92879"/>
    <w:rsid w:val="00A928A6"/>
    <w:rsid w:val="00A9338F"/>
    <w:rsid w:val="00A93505"/>
    <w:rsid w:val="00A93ACA"/>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2F7D"/>
    <w:rsid w:val="00AA368A"/>
    <w:rsid w:val="00AA39C1"/>
    <w:rsid w:val="00AA3B82"/>
    <w:rsid w:val="00AA3DFF"/>
    <w:rsid w:val="00AA4893"/>
    <w:rsid w:val="00AA51D6"/>
    <w:rsid w:val="00AA54BC"/>
    <w:rsid w:val="00AA5CEE"/>
    <w:rsid w:val="00AA690B"/>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ECD"/>
    <w:rsid w:val="00AC3119"/>
    <w:rsid w:val="00AC49FB"/>
    <w:rsid w:val="00AC4D1C"/>
    <w:rsid w:val="00AC4F66"/>
    <w:rsid w:val="00AC5347"/>
    <w:rsid w:val="00AC5A10"/>
    <w:rsid w:val="00AC5E44"/>
    <w:rsid w:val="00AC6564"/>
    <w:rsid w:val="00AC67CE"/>
    <w:rsid w:val="00AC6898"/>
    <w:rsid w:val="00AC6DAB"/>
    <w:rsid w:val="00AC7064"/>
    <w:rsid w:val="00AC715E"/>
    <w:rsid w:val="00AC7513"/>
    <w:rsid w:val="00AC7BD8"/>
    <w:rsid w:val="00AD0A66"/>
    <w:rsid w:val="00AD0AA3"/>
    <w:rsid w:val="00AD1B46"/>
    <w:rsid w:val="00AD303E"/>
    <w:rsid w:val="00AD3D36"/>
    <w:rsid w:val="00AD3F94"/>
    <w:rsid w:val="00AD44B0"/>
    <w:rsid w:val="00AD4A5A"/>
    <w:rsid w:val="00AD5383"/>
    <w:rsid w:val="00AD5B86"/>
    <w:rsid w:val="00AD5E07"/>
    <w:rsid w:val="00AD683A"/>
    <w:rsid w:val="00AD740B"/>
    <w:rsid w:val="00AD76D7"/>
    <w:rsid w:val="00AE0338"/>
    <w:rsid w:val="00AE09F1"/>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DBA"/>
    <w:rsid w:val="00AE4F07"/>
    <w:rsid w:val="00AE5AC9"/>
    <w:rsid w:val="00AE5C18"/>
    <w:rsid w:val="00AE6894"/>
    <w:rsid w:val="00AE71B5"/>
    <w:rsid w:val="00AF01A6"/>
    <w:rsid w:val="00AF0205"/>
    <w:rsid w:val="00AF08B8"/>
    <w:rsid w:val="00AF1574"/>
    <w:rsid w:val="00AF1697"/>
    <w:rsid w:val="00AF19F9"/>
    <w:rsid w:val="00AF1AF3"/>
    <w:rsid w:val="00AF1C5D"/>
    <w:rsid w:val="00AF2557"/>
    <w:rsid w:val="00AF2AF0"/>
    <w:rsid w:val="00AF32CA"/>
    <w:rsid w:val="00AF3695"/>
    <w:rsid w:val="00AF3893"/>
    <w:rsid w:val="00AF3B4E"/>
    <w:rsid w:val="00AF3B60"/>
    <w:rsid w:val="00AF42D7"/>
    <w:rsid w:val="00AF4D84"/>
    <w:rsid w:val="00AF5BF3"/>
    <w:rsid w:val="00AF5C34"/>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2C6"/>
    <w:rsid w:val="00B05E5D"/>
    <w:rsid w:val="00B05EAF"/>
    <w:rsid w:val="00B062CC"/>
    <w:rsid w:val="00B06666"/>
    <w:rsid w:val="00B06951"/>
    <w:rsid w:val="00B07177"/>
    <w:rsid w:val="00B07210"/>
    <w:rsid w:val="00B07A2E"/>
    <w:rsid w:val="00B101D9"/>
    <w:rsid w:val="00B104F9"/>
    <w:rsid w:val="00B10516"/>
    <w:rsid w:val="00B109D5"/>
    <w:rsid w:val="00B109E0"/>
    <w:rsid w:val="00B10C9C"/>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41FD"/>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2FE"/>
    <w:rsid w:val="00B30929"/>
    <w:rsid w:val="00B31149"/>
    <w:rsid w:val="00B325EC"/>
    <w:rsid w:val="00B32653"/>
    <w:rsid w:val="00B3292E"/>
    <w:rsid w:val="00B33A0A"/>
    <w:rsid w:val="00B34120"/>
    <w:rsid w:val="00B345B5"/>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79E2"/>
    <w:rsid w:val="00B50B8C"/>
    <w:rsid w:val="00B50C0F"/>
    <w:rsid w:val="00B510C5"/>
    <w:rsid w:val="00B51B11"/>
    <w:rsid w:val="00B51F12"/>
    <w:rsid w:val="00B51F4C"/>
    <w:rsid w:val="00B52176"/>
    <w:rsid w:val="00B52240"/>
    <w:rsid w:val="00B5232D"/>
    <w:rsid w:val="00B53C7F"/>
    <w:rsid w:val="00B53F37"/>
    <w:rsid w:val="00B541DA"/>
    <w:rsid w:val="00B54324"/>
    <w:rsid w:val="00B54B57"/>
    <w:rsid w:val="00B55645"/>
    <w:rsid w:val="00B5567D"/>
    <w:rsid w:val="00B55809"/>
    <w:rsid w:val="00B5598A"/>
    <w:rsid w:val="00B55BC3"/>
    <w:rsid w:val="00B60697"/>
    <w:rsid w:val="00B60F8D"/>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67E4E"/>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197"/>
    <w:rsid w:val="00B751A7"/>
    <w:rsid w:val="00B75852"/>
    <w:rsid w:val="00B75CBB"/>
    <w:rsid w:val="00B76DBE"/>
    <w:rsid w:val="00B77C13"/>
    <w:rsid w:val="00B80647"/>
    <w:rsid w:val="00B8070A"/>
    <w:rsid w:val="00B81A6C"/>
    <w:rsid w:val="00B81E93"/>
    <w:rsid w:val="00B82428"/>
    <w:rsid w:val="00B82D1A"/>
    <w:rsid w:val="00B83051"/>
    <w:rsid w:val="00B84F14"/>
    <w:rsid w:val="00B84FDC"/>
    <w:rsid w:val="00B85495"/>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B8"/>
    <w:rsid w:val="00B953EE"/>
    <w:rsid w:val="00B95BCE"/>
    <w:rsid w:val="00B9746A"/>
    <w:rsid w:val="00B97BED"/>
    <w:rsid w:val="00BA01BA"/>
    <w:rsid w:val="00BA0E86"/>
    <w:rsid w:val="00BA0FAB"/>
    <w:rsid w:val="00BA143B"/>
    <w:rsid w:val="00BA159F"/>
    <w:rsid w:val="00BA1744"/>
    <w:rsid w:val="00BA1913"/>
    <w:rsid w:val="00BA1C7A"/>
    <w:rsid w:val="00BA2280"/>
    <w:rsid w:val="00BA2A08"/>
    <w:rsid w:val="00BA31E6"/>
    <w:rsid w:val="00BA3712"/>
    <w:rsid w:val="00BA45F9"/>
    <w:rsid w:val="00BA465D"/>
    <w:rsid w:val="00BA5121"/>
    <w:rsid w:val="00BA56D2"/>
    <w:rsid w:val="00BA5811"/>
    <w:rsid w:val="00BA76E0"/>
    <w:rsid w:val="00BA799B"/>
    <w:rsid w:val="00BB143F"/>
    <w:rsid w:val="00BB1924"/>
    <w:rsid w:val="00BB289E"/>
    <w:rsid w:val="00BB2A25"/>
    <w:rsid w:val="00BB2A3C"/>
    <w:rsid w:val="00BB324F"/>
    <w:rsid w:val="00BB33CF"/>
    <w:rsid w:val="00BB3B7F"/>
    <w:rsid w:val="00BB3E78"/>
    <w:rsid w:val="00BB442E"/>
    <w:rsid w:val="00BB49E6"/>
    <w:rsid w:val="00BB51E9"/>
    <w:rsid w:val="00BB52DE"/>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6393"/>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F54"/>
    <w:rsid w:val="00BE707C"/>
    <w:rsid w:val="00BE7406"/>
    <w:rsid w:val="00BE749C"/>
    <w:rsid w:val="00BE7603"/>
    <w:rsid w:val="00BF0284"/>
    <w:rsid w:val="00BF1519"/>
    <w:rsid w:val="00BF21A4"/>
    <w:rsid w:val="00BF2F2D"/>
    <w:rsid w:val="00BF3170"/>
    <w:rsid w:val="00BF3279"/>
    <w:rsid w:val="00BF418D"/>
    <w:rsid w:val="00BF4621"/>
    <w:rsid w:val="00BF46CA"/>
    <w:rsid w:val="00BF53D8"/>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629"/>
    <w:rsid w:val="00C06F69"/>
    <w:rsid w:val="00C07377"/>
    <w:rsid w:val="00C07782"/>
    <w:rsid w:val="00C07B34"/>
    <w:rsid w:val="00C10242"/>
    <w:rsid w:val="00C10478"/>
    <w:rsid w:val="00C104B9"/>
    <w:rsid w:val="00C1058A"/>
    <w:rsid w:val="00C1075A"/>
    <w:rsid w:val="00C10AFB"/>
    <w:rsid w:val="00C112CE"/>
    <w:rsid w:val="00C11D2E"/>
    <w:rsid w:val="00C11F1D"/>
    <w:rsid w:val="00C12107"/>
    <w:rsid w:val="00C12342"/>
    <w:rsid w:val="00C13489"/>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11BC"/>
    <w:rsid w:val="00C2147E"/>
    <w:rsid w:val="00C228B4"/>
    <w:rsid w:val="00C23052"/>
    <w:rsid w:val="00C230CD"/>
    <w:rsid w:val="00C2354A"/>
    <w:rsid w:val="00C241D0"/>
    <w:rsid w:val="00C241F8"/>
    <w:rsid w:val="00C244D6"/>
    <w:rsid w:val="00C2554E"/>
    <w:rsid w:val="00C257F1"/>
    <w:rsid w:val="00C25864"/>
    <w:rsid w:val="00C25B8B"/>
    <w:rsid w:val="00C25D32"/>
    <w:rsid w:val="00C26216"/>
    <w:rsid w:val="00C2786A"/>
    <w:rsid w:val="00C279B5"/>
    <w:rsid w:val="00C27AE9"/>
    <w:rsid w:val="00C27C45"/>
    <w:rsid w:val="00C31B04"/>
    <w:rsid w:val="00C31CB1"/>
    <w:rsid w:val="00C31D4C"/>
    <w:rsid w:val="00C33017"/>
    <w:rsid w:val="00C335F7"/>
    <w:rsid w:val="00C3387D"/>
    <w:rsid w:val="00C33C1A"/>
    <w:rsid w:val="00C33DC9"/>
    <w:rsid w:val="00C34100"/>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229E"/>
    <w:rsid w:val="00C429C8"/>
    <w:rsid w:val="00C42AED"/>
    <w:rsid w:val="00C43464"/>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C7B"/>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8DE"/>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400"/>
    <w:rsid w:val="00C807D6"/>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BB8"/>
    <w:rsid w:val="00C87E98"/>
    <w:rsid w:val="00C87FA6"/>
    <w:rsid w:val="00C9027A"/>
    <w:rsid w:val="00C902D0"/>
    <w:rsid w:val="00C9039F"/>
    <w:rsid w:val="00C9068E"/>
    <w:rsid w:val="00C9096B"/>
    <w:rsid w:val="00C91070"/>
    <w:rsid w:val="00C911E2"/>
    <w:rsid w:val="00C9157C"/>
    <w:rsid w:val="00C91658"/>
    <w:rsid w:val="00C91827"/>
    <w:rsid w:val="00C91DB7"/>
    <w:rsid w:val="00C92A37"/>
    <w:rsid w:val="00C93C4B"/>
    <w:rsid w:val="00C944AB"/>
    <w:rsid w:val="00C95241"/>
    <w:rsid w:val="00C95B40"/>
    <w:rsid w:val="00C96068"/>
    <w:rsid w:val="00CA0934"/>
    <w:rsid w:val="00CA0C2C"/>
    <w:rsid w:val="00CA0DE7"/>
    <w:rsid w:val="00CA0DF6"/>
    <w:rsid w:val="00CA11A4"/>
    <w:rsid w:val="00CA180F"/>
    <w:rsid w:val="00CA1BAA"/>
    <w:rsid w:val="00CA1BF9"/>
    <w:rsid w:val="00CA1ED8"/>
    <w:rsid w:val="00CA367A"/>
    <w:rsid w:val="00CA38C6"/>
    <w:rsid w:val="00CA3AA7"/>
    <w:rsid w:val="00CA488B"/>
    <w:rsid w:val="00CA4D3D"/>
    <w:rsid w:val="00CA529F"/>
    <w:rsid w:val="00CA5831"/>
    <w:rsid w:val="00CA5ACA"/>
    <w:rsid w:val="00CA5BD4"/>
    <w:rsid w:val="00CA6236"/>
    <w:rsid w:val="00CA6D19"/>
    <w:rsid w:val="00CA6FA5"/>
    <w:rsid w:val="00CA7E0D"/>
    <w:rsid w:val="00CB0575"/>
    <w:rsid w:val="00CB06CB"/>
    <w:rsid w:val="00CB0776"/>
    <w:rsid w:val="00CB0934"/>
    <w:rsid w:val="00CB0CEA"/>
    <w:rsid w:val="00CB0FF5"/>
    <w:rsid w:val="00CB11C4"/>
    <w:rsid w:val="00CB1203"/>
    <w:rsid w:val="00CB16E5"/>
    <w:rsid w:val="00CB1F63"/>
    <w:rsid w:val="00CB28F1"/>
    <w:rsid w:val="00CB2BC7"/>
    <w:rsid w:val="00CB33B2"/>
    <w:rsid w:val="00CB3BA0"/>
    <w:rsid w:val="00CB40EA"/>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5F32"/>
    <w:rsid w:val="00CC6304"/>
    <w:rsid w:val="00CC6D6B"/>
    <w:rsid w:val="00CC7B45"/>
    <w:rsid w:val="00CC7F88"/>
    <w:rsid w:val="00CD025D"/>
    <w:rsid w:val="00CD0403"/>
    <w:rsid w:val="00CD07B5"/>
    <w:rsid w:val="00CD07E0"/>
    <w:rsid w:val="00CD07F5"/>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4353"/>
    <w:rsid w:val="00CE46EF"/>
    <w:rsid w:val="00CE474A"/>
    <w:rsid w:val="00CE4873"/>
    <w:rsid w:val="00CE4888"/>
    <w:rsid w:val="00CE4969"/>
    <w:rsid w:val="00CE4D85"/>
    <w:rsid w:val="00CE68C8"/>
    <w:rsid w:val="00CE7561"/>
    <w:rsid w:val="00CF0BCA"/>
    <w:rsid w:val="00CF0DA1"/>
    <w:rsid w:val="00CF1354"/>
    <w:rsid w:val="00CF24D1"/>
    <w:rsid w:val="00CF39C4"/>
    <w:rsid w:val="00CF3A94"/>
    <w:rsid w:val="00CF3AC5"/>
    <w:rsid w:val="00CF3B1F"/>
    <w:rsid w:val="00CF3BF6"/>
    <w:rsid w:val="00CF4935"/>
    <w:rsid w:val="00CF52BB"/>
    <w:rsid w:val="00CF5700"/>
    <w:rsid w:val="00CF59EB"/>
    <w:rsid w:val="00CF5A2E"/>
    <w:rsid w:val="00CF6151"/>
    <w:rsid w:val="00CF625B"/>
    <w:rsid w:val="00CF687E"/>
    <w:rsid w:val="00CF728C"/>
    <w:rsid w:val="00D00468"/>
    <w:rsid w:val="00D01196"/>
    <w:rsid w:val="00D01201"/>
    <w:rsid w:val="00D01234"/>
    <w:rsid w:val="00D013C6"/>
    <w:rsid w:val="00D0241C"/>
    <w:rsid w:val="00D02A44"/>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0F77"/>
    <w:rsid w:val="00D1121F"/>
    <w:rsid w:val="00D11457"/>
    <w:rsid w:val="00D115C3"/>
    <w:rsid w:val="00D11623"/>
    <w:rsid w:val="00D11897"/>
    <w:rsid w:val="00D12445"/>
    <w:rsid w:val="00D12C2A"/>
    <w:rsid w:val="00D13135"/>
    <w:rsid w:val="00D132AE"/>
    <w:rsid w:val="00D13CF1"/>
    <w:rsid w:val="00D13E4E"/>
    <w:rsid w:val="00D13F8F"/>
    <w:rsid w:val="00D13FA3"/>
    <w:rsid w:val="00D141EE"/>
    <w:rsid w:val="00D14772"/>
    <w:rsid w:val="00D14800"/>
    <w:rsid w:val="00D14FB6"/>
    <w:rsid w:val="00D150D4"/>
    <w:rsid w:val="00D1514C"/>
    <w:rsid w:val="00D152EB"/>
    <w:rsid w:val="00D15AD0"/>
    <w:rsid w:val="00D16653"/>
    <w:rsid w:val="00D16ED9"/>
    <w:rsid w:val="00D174EF"/>
    <w:rsid w:val="00D17BD5"/>
    <w:rsid w:val="00D17C60"/>
    <w:rsid w:val="00D17CAF"/>
    <w:rsid w:val="00D203A2"/>
    <w:rsid w:val="00D20E2B"/>
    <w:rsid w:val="00D21CCF"/>
    <w:rsid w:val="00D21E33"/>
    <w:rsid w:val="00D22808"/>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798"/>
    <w:rsid w:val="00D40ABF"/>
    <w:rsid w:val="00D40B33"/>
    <w:rsid w:val="00D41348"/>
    <w:rsid w:val="00D416D9"/>
    <w:rsid w:val="00D41E91"/>
    <w:rsid w:val="00D4318F"/>
    <w:rsid w:val="00D43675"/>
    <w:rsid w:val="00D436DE"/>
    <w:rsid w:val="00D438BF"/>
    <w:rsid w:val="00D440F8"/>
    <w:rsid w:val="00D443BE"/>
    <w:rsid w:val="00D448EB"/>
    <w:rsid w:val="00D44ECC"/>
    <w:rsid w:val="00D44F38"/>
    <w:rsid w:val="00D45AF4"/>
    <w:rsid w:val="00D45C90"/>
    <w:rsid w:val="00D4668B"/>
    <w:rsid w:val="00D46C46"/>
    <w:rsid w:val="00D46C59"/>
    <w:rsid w:val="00D46F26"/>
    <w:rsid w:val="00D476EB"/>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7320"/>
    <w:rsid w:val="00D576CA"/>
    <w:rsid w:val="00D57C50"/>
    <w:rsid w:val="00D57D59"/>
    <w:rsid w:val="00D57EB4"/>
    <w:rsid w:val="00D600E0"/>
    <w:rsid w:val="00D60C4A"/>
    <w:rsid w:val="00D60E43"/>
    <w:rsid w:val="00D61AF5"/>
    <w:rsid w:val="00D61B02"/>
    <w:rsid w:val="00D61C5E"/>
    <w:rsid w:val="00D62353"/>
    <w:rsid w:val="00D624C5"/>
    <w:rsid w:val="00D62EBE"/>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834"/>
    <w:rsid w:val="00D90902"/>
    <w:rsid w:val="00D90B7C"/>
    <w:rsid w:val="00D90E01"/>
    <w:rsid w:val="00D910BD"/>
    <w:rsid w:val="00D91942"/>
    <w:rsid w:val="00D9196D"/>
    <w:rsid w:val="00D91AAF"/>
    <w:rsid w:val="00D91CE2"/>
    <w:rsid w:val="00D92982"/>
    <w:rsid w:val="00D92F45"/>
    <w:rsid w:val="00D932AE"/>
    <w:rsid w:val="00D9364C"/>
    <w:rsid w:val="00D93A32"/>
    <w:rsid w:val="00D94E92"/>
    <w:rsid w:val="00D95615"/>
    <w:rsid w:val="00D97DD8"/>
    <w:rsid w:val="00DA0F5C"/>
    <w:rsid w:val="00DA13F1"/>
    <w:rsid w:val="00DA1793"/>
    <w:rsid w:val="00DA21D6"/>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82C"/>
    <w:rsid w:val="00DB4A5F"/>
    <w:rsid w:val="00DB51F7"/>
    <w:rsid w:val="00DB623C"/>
    <w:rsid w:val="00DB6D20"/>
    <w:rsid w:val="00DB6F4A"/>
    <w:rsid w:val="00DB70C1"/>
    <w:rsid w:val="00DB7F29"/>
    <w:rsid w:val="00DC066A"/>
    <w:rsid w:val="00DC06BA"/>
    <w:rsid w:val="00DC0E2E"/>
    <w:rsid w:val="00DC0E41"/>
    <w:rsid w:val="00DC1E51"/>
    <w:rsid w:val="00DC2303"/>
    <w:rsid w:val="00DC2D36"/>
    <w:rsid w:val="00DC2E60"/>
    <w:rsid w:val="00DC320D"/>
    <w:rsid w:val="00DC3895"/>
    <w:rsid w:val="00DC3C9A"/>
    <w:rsid w:val="00DC4809"/>
    <w:rsid w:val="00DC5145"/>
    <w:rsid w:val="00DC53EF"/>
    <w:rsid w:val="00DC6206"/>
    <w:rsid w:val="00DC6A99"/>
    <w:rsid w:val="00DC7070"/>
    <w:rsid w:val="00DC71AC"/>
    <w:rsid w:val="00DC74F7"/>
    <w:rsid w:val="00DC7C69"/>
    <w:rsid w:val="00DD0137"/>
    <w:rsid w:val="00DD064E"/>
    <w:rsid w:val="00DD0811"/>
    <w:rsid w:val="00DD1688"/>
    <w:rsid w:val="00DD265E"/>
    <w:rsid w:val="00DD2747"/>
    <w:rsid w:val="00DD2B73"/>
    <w:rsid w:val="00DD33CE"/>
    <w:rsid w:val="00DD383C"/>
    <w:rsid w:val="00DD3CD1"/>
    <w:rsid w:val="00DD5977"/>
    <w:rsid w:val="00DD6746"/>
    <w:rsid w:val="00DD68C9"/>
    <w:rsid w:val="00DD76F7"/>
    <w:rsid w:val="00DD773B"/>
    <w:rsid w:val="00DE03D1"/>
    <w:rsid w:val="00DE0ADB"/>
    <w:rsid w:val="00DE0AEF"/>
    <w:rsid w:val="00DE0C77"/>
    <w:rsid w:val="00DE0FB3"/>
    <w:rsid w:val="00DE144C"/>
    <w:rsid w:val="00DE2549"/>
    <w:rsid w:val="00DE32D3"/>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4D0"/>
    <w:rsid w:val="00DE7963"/>
    <w:rsid w:val="00DE7E77"/>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AC"/>
    <w:rsid w:val="00E03F35"/>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930"/>
    <w:rsid w:val="00E11B20"/>
    <w:rsid w:val="00E11CF2"/>
    <w:rsid w:val="00E1230D"/>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7D9"/>
    <w:rsid w:val="00E17FA2"/>
    <w:rsid w:val="00E20A66"/>
    <w:rsid w:val="00E20C90"/>
    <w:rsid w:val="00E20E52"/>
    <w:rsid w:val="00E21170"/>
    <w:rsid w:val="00E212F8"/>
    <w:rsid w:val="00E21632"/>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69"/>
    <w:rsid w:val="00E316B5"/>
    <w:rsid w:val="00E318C9"/>
    <w:rsid w:val="00E31D43"/>
    <w:rsid w:val="00E32608"/>
    <w:rsid w:val="00E34188"/>
    <w:rsid w:val="00E34237"/>
    <w:rsid w:val="00E34A7A"/>
    <w:rsid w:val="00E34B6E"/>
    <w:rsid w:val="00E34B96"/>
    <w:rsid w:val="00E34D53"/>
    <w:rsid w:val="00E34ED5"/>
    <w:rsid w:val="00E35559"/>
    <w:rsid w:val="00E3623E"/>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F1"/>
    <w:rsid w:val="00E447F2"/>
    <w:rsid w:val="00E44C33"/>
    <w:rsid w:val="00E458B1"/>
    <w:rsid w:val="00E45D68"/>
    <w:rsid w:val="00E460A3"/>
    <w:rsid w:val="00E46886"/>
    <w:rsid w:val="00E4786D"/>
    <w:rsid w:val="00E4787E"/>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FDD"/>
    <w:rsid w:val="00E573DA"/>
    <w:rsid w:val="00E5748D"/>
    <w:rsid w:val="00E57565"/>
    <w:rsid w:val="00E57F71"/>
    <w:rsid w:val="00E60ED2"/>
    <w:rsid w:val="00E612CA"/>
    <w:rsid w:val="00E612CB"/>
    <w:rsid w:val="00E612DB"/>
    <w:rsid w:val="00E636A2"/>
    <w:rsid w:val="00E63838"/>
    <w:rsid w:val="00E64126"/>
    <w:rsid w:val="00E64229"/>
    <w:rsid w:val="00E64434"/>
    <w:rsid w:val="00E6529E"/>
    <w:rsid w:val="00E658F2"/>
    <w:rsid w:val="00E668BD"/>
    <w:rsid w:val="00E66BB8"/>
    <w:rsid w:val="00E67C51"/>
    <w:rsid w:val="00E70ED0"/>
    <w:rsid w:val="00E70FEB"/>
    <w:rsid w:val="00E7183A"/>
    <w:rsid w:val="00E71C13"/>
    <w:rsid w:val="00E71F49"/>
    <w:rsid w:val="00E7211B"/>
    <w:rsid w:val="00E72EFC"/>
    <w:rsid w:val="00E73750"/>
    <w:rsid w:val="00E737AD"/>
    <w:rsid w:val="00E73EA1"/>
    <w:rsid w:val="00E7456F"/>
    <w:rsid w:val="00E74714"/>
    <w:rsid w:val="00E749BA"/>
    <w:rsid w:val="00E75582"/>
    <w:rsid w:val="00E758EC"/>
    <w:rsid w:val="00E75C1B"/>
    <w:rsid w:val="00E75D03"/>
    <w:rsid w:val="00E75D38"/>
    <w:rsid w:val="00E763F9"/>
    <w:rsid w:val="00E76D97"/>
    <w:rsid w:val="00E808E9"/>
    <w:rsid w:val="00E80BF0"/>
    <w:rsid w:val="00E80F34"/>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E83"/>
    <w:rsid w:val="00E91F3A"/>
    <w:rsid w:val="00E9291C"/>
    <w:rsid w:val="00E92A3F"/>
    <w:rsid w:val="00E92FB9"/>
    <w:rsid w:val="00E93082"/>
    <w:rsid w:val="00E934B0"/>
    <w:rsid w:val="00E93551"/>
    <w:rsid w:val="00E93624"/>
    <w:rsid w:val="00E9380B"/>
    <w:rsid w:val="00E93893"/>
    <w:rsid w:val="00E93B1F"/>
    <w:rsid w:val="00E93FFE"/>
    <w:rsid w:val="00E94F8A"/>
    <w:rsid w:val="00E9531E"/>
    <w:rsid w:val="00E95CCB"/>
    <w:rsid w:val="00E964FD"/>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B48"/>
    <w:rsid w:val="00EA4C81"/>
    <w:rsid w:val="00EA513B"/>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1EF4"/>
    <w:rsid w:val="00EB2115"/>
    <w:rsid w:val="00EB268A"/>
    <w:rsid w:val="00EB26DC"/>
    <w:rsid w:val="00EB2980"/>
    <w:rsid w:val="00EB2EB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86A"/>
    <w:rsid w:val="00EE28ED"/>
    <w:rsid w:val="00EE296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CB3"/>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9B8"/>
    <w:rsid w:val="00F14A7F"/>
    <w:rsid w:val="00F14D0B"/>
    <w:rsid w:val="00F154FB"/>
    <w:rsid w:val="00F1565C"/>
    <w:rsid w:val="00F15FA5"/>
    <w:rsid w:val="00F166A5"/>
    <w:rsid w:val="00F17A95"/>
    <w:rsid w:val="00F17BAA"/>
    <w:rsid w:val="00F2020D"/>
    <w:rsid w:val="00F209B7"/>
    <w:rsid w:val="00F20CC3"/>
    <w:rsid w:val="00F21660"/>
    <w:rsid w:val="00F223C2"/>
    <w:rsid w:val="00F2376F"/>
    <w:rsid w:val="00F243D8"/>
    <w:rsid w:val="00F248F5"/>
    <w:rsid w:val="00F25F40"/>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4D56"/>
    <w:rsid w:val="00F45158"/>
    <w:rsid w:val="00F451DD"/>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19CE"/>
    <w:rsid w:val="00F51A27"/>
    <w:rsid w:val="00F51ADA"/>
    <w:rsid w:val="00F521DE"/>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4F61"/>
    <w:rsid w:val="00F651BE"/>
    <w:rsid w:val="00F65847"/>
    <w:rsid w:val="00F659DB"/>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0EA"/>
    <w:rsid w:val="00F73139"/>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2D0"/>
    <w:rsid w:val="00F8456C"/>
    <w:rsid w:val="00F8461C"/>
    <w:rsid w:val="00F8467C"/>
    <w:rsid w:val="00F848FD"/>
    <w:rsid w:val="00F84F0B"/>
    <w:rsid w:val="00F852CF"/>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B0"/>
    <w:rsid w:val="00F92782"/>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D2C"/>
    <w:rsid w:val="00FA210C"/>
    <w:rsid w:val="00FA2BB3"/>
    <w:rsid w:val="00FA2BBE"/>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E1E"/>
    <w:rsid w:val="00FC0187"/>
    <w:rsid w:val="00FC0335"/>
    <w:rsid w:val="00FC070E"/>
    <w:rsid w:val="00FC17DC"/>
    <w:rsid w:val="00FC19B1"/>
    <w:rsid w:val="00FC1CA8"/>
    <w:rsid w:val="00FC20B8"/>
    <w:rsid w:val="00FC214E"/>
    <w:rsid w:val="00FC2A52"/>
    <w:rsid w:val="00FC2D01"/>
    <w:rsid w:val="00FC31A0"/>
    <w:rsid w:val="00FC340D"/>
    <w:rsid w:val="00FC3549"/>
    <w:rsid w:val="00FC37E1"/>
    <w:rsid w:val="00FC490A"/>
    <w:rsid w:val="00FC5BCF"/>
    <w:rsid w:val="00FC5C41"/>
    <w:rsid w:val="00FC5EC2"/>
    <w:rsid w:val="00FC5FE9"/>
    <w:rsid w:val="00FC650B"/>
    <w:rsid w:val="00FC6B0B"/>
    <w:rsid w:val="00FC7085"/>
    <w:rsid w:val="00FC722B"/>
    <w:rsid w:val="00FC72E2"/>
    <w:rsid w:val="00FC73B5"/>
    <w:rsid w:val="00FC7429"/>
    <w:rsid w:val="00FC7DBF"/>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7336"/>
    <w:rsid w:val="00FE787C"/>
    <w:rsid w:val="00FE7A8A"/>
    <w:rsid w:val="00FE7F1F"/>
    <w:rsid w:val="00FF0A82"/>
    <w:rsid w:val="00FF14AA"/>
    <w:rsid w:val="00FF1C1A"/>
    <w:rsid w:val="00FF28C3"/>
    <w:rsid w:val="00FF2D42"/>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3778F4"/>
  <w15:chartTrackingRefBased/>
  <w15:docId w15:val="{863E9136-3726-4A88-90C9-CB768A9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A09"/>
    <w:pPr>
      <w:overflowPunct w:val="0"/>
      <w:autoSpaceDE w:val="0"/>
      <w:autoSpaceDN w:val="0"/>
      <w:adjustRightInd w:val="0"/>
      <w:spacing w:after="120" w:line="259" w:lineRule="auto"/>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753744614">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007646">
      <w:bodyDiv w:val="1"/>
      <w:marLeft w:val="0"/>
      <w:marRight w:val="0"/>
      <w:marTop w:val="0"/>
      <w:marBottom w:val="0"/>
      <w:divBdr>
        <w:top w:val="none" w:sz="0" w:space="0" w:color="auto"/>
        <w:left w:val="none" w:sz="0" w:space="0" w:color="auto"/>
        <w:bottom w:val="none" w:sz="0" w:space="0" w:color="auto"/>
        <w:right w:val="none" w:sz="0" w:space="0" w:color="auto"/>
      </w:divBdr>
      <w:divsChild>
        <w:div w:id="23873354">
          <w:marLeft w:val="1282"/>
          <w:marRight w:val="0"/>
          <w:marTop w:val="0"/>
          <w:marBottom w:val="0"/>
          <w:divBdr>
            <w:top w:val="none" w:sz="0" w:space="0" w:color="auto"/>
            <w:left w:val="none" w:sz="0" w:space="0" w:color="auto"/>
            <w:bottom w:val="none" w:sz="0" w:space="0" w:color="auto"/>
            <w:right w:val="none" w:sz="0" w:space="0" w:color="auto"/>
          </w:divBdr>
        </w:div>
        <w:div w:id="417361299">
          <w:marLeft w:val="1282"/>
          <w:marRight w:val="0"/>
          <w:marTop w:val="0"/>
          <w:marBottom w:val="0"/>
          <w:divBdr>
            <w:top w:val="none" w:sz="0" w:space="0" w:color="auto"/>
            <w:left w:val="none" w:sz="0" w:space="0" w:color="auto"/>
            <w:bottom w:val="none" w:sz="0" w:space="0" w:color="auto"/>
            <w:right w:val="none" w:sz="0" w:space="0" w:color="auto"/>
          </w:divBdr>
        </w:div>
        <w:div w:id="299112009">
          <w:marLeft w:val="1282"/>
          <w:marRight w:val="0"/>
          <w:marTop w:val="0"/>
          <w:marBottom w:val="0"/>
          <w:divBdr>
            <w:top w:val="none" w:sz="0" w:space="0" w:color="auto"/>
            <w:left w:val="none" w:sz="0" w:space="0" w:color="auto"/>
            <w:bottom w:val="none" w:sz="0" w:space="0" w:color="auto"/>
            <w:right w:val="none" w:sz="0" w:space="0" w:color="auto"/>
          </w:divBdr>
        </w:div>
        <w:div w:id="649750876">
          <w:marLeft w:val="1282"/>
          <w:marRight w:val="0"/>
          <w:marTop w:val="0"/>
          <w:marBottom w:val="0"/>
          <w:divBdr>
            <w:top w:val="none" w:sz="0" w:space="0" w:color="auto"/>
            <w:left w:val="none" w:sz="0" w:space="0" w:color="auto"/>
            <w:bottom w:val="none" w:sz="0" w:space="0" w:color="auto"/>
            <w:right w:val="none" w:sz="0" w:space="0" w:color="auto"/>
          </w:divBdr>
        </w:div>
        <w:div w:id="599920177">
          <w:marLeft w:val="1282"/>
          <w:marRight w:val="0"/>
          <w:marTop w:val="0"/>
          <w:marBottom w:val="0"/>
          <w:divBdr>
            <w:top w:val="none" w:sz="0" w:space="0" w:color="auto"/>
            <w:left w:val="none" w:sz="0" w:space="0" w:color="auto"/>
            <w:bottom w:val="none" w:sz="0" w:space="0" w:color="auto"/>
            <w:right w:val="none" w:sz="0" w:space="0" w:color="auto"/>
          </w:divBdr>
        </w:div>
      </w:divsChild>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1140612798">
          <w:marLeft w:val="432"/>
          <w:marRight w:val="0"/>
          <w:marTop w:val="20"/>
          <w:marBottom w:val="12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46732868">
          <w:marLeft w:val="1080"/>
          <w:marRight w:val="0"/>
          <w:marTop w:val="0"/>
          <w:marBottom w:val="10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09FCD74-5776-4127-85A3-2515C81EB7D9}">
  <ds:schemaRefs>
    <ds:schemaRef ds:uri="http://schemas.microsoft.com/office/infopath/2007/PartnerControls"/>
    <ds:schemaRef ds:uri="http://purl.org/dc/terms/"/>
    <ds:schemaRef ds:uri="e32f50e1-6846-4d7d-ad60-ccd6877e6c5e"/>
    <ds:schemaRef ds:uri="http://schemas.microsoft.com/office/2006/documentManagement/types"/>
    <ds:schemaRef ds:uri="http://schemas.microsoft.com/sharepoint/v4"/>
    <ds:schemaRef ds:uri="http://schemas.openxmlformats.org/package/2006/metadata/core-properties"/>
    <ds:schemaRef ds:uri="23a22248-acb0-4303-bd1b-c36b2527d0a2"/>
    <ds:schemaRef ds:uri="http://purl.org/dc/elements/1.1/"/>
    <ds:schemaRef ds:uri="http://schemas.microsoft.com/office/2006/metadata/properties"/>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9A75D1F7-9FE2-4FCB-BBF8-5A62D78E3316}">
  <ds:schemaRefs>
    <ds:schemaRef ds:uri="http://schemas.microsoft.com/sharepoint/v3/contenttype/forms"/>
  </ds:schemaRefs>
</ds:datastoreItem>
</file>

<file path=customXml/itemProps3.xml><?xml version="1.0" encoding="utf-8"?>
<ds:datastoreItem xmlns:ds="http://schemas.openxmlformats.org/officeDocument/2006/customXml" ds:itemID="{08B04ADD-E9EC-4541-8591-4C38749DAA0B}">
  <ds:schemaRefs>
    <ds:schemaRef ds:uri="http://schemas.openxmlformats.org/officeDocument/2006/bibliography"/>
  </ds:schemaRefs>
</ds:datastoreItem>
</file>

<file path=customXml/itemProps4.xml><?xml version="1.0" encoding="utf-8"?>
<ds:datastoreItem xmlns:ds="http://schemas.openxmlformats.org/officeDocument/2006/customXml" ds:itemID="{E892A910-AFC1-4D78-A75F-9735943F760C}"/>
</file>

<file path=customXml/itemProps5.xml><?xml version="1.0" encoding="utf-8"?>
<ds:datastoreItem xmlns:ds="http://schemas.openxmlformats.org/officeDocument/2006/customXml" ds:itemID="{A5B90A3F-20D9-4565-9692-67A74D6427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264</TotalTime>
  <Pages>5</Pages>
  <Words>1562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Paul Marinier</cp:lastModifiedBy>
  <cp:revision>183</cp:revision>
  <cp:lastPrinted>2016-11-04T21:26:00Z</cp:lastPrinted>
  <dcterms:created xsi:type="dcterms:W3CDTF">2023-11-22T17:26:00Z</dcterms:created>
  <dcterms:modified xsi:type="dcterms:W3CDTF">2023-12-01T21:14:00Z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